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0D47B" w14:textId="27A44839" w:rsidR="00C04F0C" w:rsidRDefault="00C33EDF">
      <w:pPr>
        <w:rPr>
          <w:b/>
          <w:bCs/>
        </w:rPr>
      </w:pPr>
      <w:r w:rsidRPr="00BE4E97">
        <w:rPr>
          <w:b/>
          <w:bCs/>
        </w:rPr>
        <w:t xml:space="preserve">Handleiding </w:t>
      </w:r>
      <w:r w:rsidR="000402D7">
        <w:rPr>
          <w:b/>
          <w:bCs/>
        </w:rPr>
        <w:t xml:space="preserve">bij </w:t>
      </w:r>
      <w:r w:rsidRPr="00BE4E97">
        <w:rPr>
          <w:b/>
          <w:bCs/>
        </w:rPr>
        <w:t xml:space="preserve">deelnemersbrief Collectieve waardeoverdracht </w:t>
      </w:r>
      <w:r w:rsidR="00BE4E97">
        <w:rPr>
          <w:b/>
          <w:bCs/>
        </w:rPr>
        <w:t>(D</w:t>
      </w:r>
      <w:r w:rsidR="00D30719">
        <w:rPr>
          <w:b/>
          <w:bCs/>
        </w:rPr>
        <w:t>B</w:t>
      </w:r>
      <w:r w:rsidR="00BE4E97">
        <w:rPr>
          <w:b/>
          <w:bCs/>
        </w:rPr>
        <w:t>-DC).</w:t>
      </w:r>
    </w:p>
    <w:p w14:paraId="24C3453A" w14:textId="11D23CF3" w:rsidR="00AB3F2B" w:rsidRDefault="00A339DE">
      <w:r>
        <w:t xml:space="preserve">Bij een </w:t>
      </w:r>
      <w:r w:rsidR="002426D8">
        <w:t xml:space="preserve">collectieve </w:t>
      </w:r>
      <w:r w:rsidR="006E5A62">
        <w:t>waardeoverdracht (CWO)</w:t>
      </w:r>
      <w:r w:rsidR="005358DE">
        <w:rPr>
          <w:rStyle w:val="Voetnootmarkering"/>
        </w:rPr>
        <w:footnoteReference w:id="1"/>
      </w:r>
      <w:r w:rsidR="006B09CE">
        <w:t xml:space="preserve"> </w:t>
      </w:r>
      <w:r w:rsidR="006E5A62">
        <w:t xml:space="preserve">moet </w:t>
      </w:r>
      <w:r w:rsidR="00306DB4">
        <w:t>de</w:t>
      </w:r>
      <w:r w:rsidR="006E5A62">
        <w:t xml:space="preserve"> werknemer</w:t>
      </w:r>
      <w:r w:rsidR="00D55625">
        <w:t xml:space="preserve"> </w:t>
      </w:r>
      <w:r w:rsidR="00122D87">
        <w:t xml:space="preserve">zorgvuldig </w:t>
      </w:r>
      <w:r>
        <w:t xml:space="preserve">worden geïnformeerd </w:t>
      </w:r>
      <w:r w:rsidR="00084FE8">
        <w:t xml:space="preserve">over de gevolgen </w:t>
      </w:r>
      <w:r w:rsidR="006D22A4">
        <w:t>van de overdracht v</w:t>
      </w:r>
      <w:r w:rsidR="00C24881">
        <w:t xml:space="preserve">oor </w:t>
      </w:r>
      <w:r w:rsidR="00C9744E">
        <w:t xml:space="preserve">zijn individuele </w:t>
      </w:r>
      <w:r w:rsidR="003540EE">
        <w:t>p</w:t>
      </w:r>
      <w:r w:rsidR="008C765F">
        <w:t>ensioenaanspraken.</w:t>
      </w:r>
      <w:r w:rsidR="007E1EA4">
        <w:t xml:space="preserve"> </w:t>
      </w:r>
      <w:r w:rsidR="00C22A23" w:rsidRPr="00C22A23">
        <w:t>Op grond van deze informatie moet de werknemer een goede afweging kunnen maken of hij zijn pensioenaanspraken wel of niet wil te laten overdragen van de oude pensioenuitvoerder naar de nieuwe uitvoerder</w:t>
      </w:r>
      <w:r w:rsidR="00AB3F2B">
        <w:t>.</w:t>
      </w:r>
      <w:r w:rsidR="00E16352">
        <w:t xml:space="preserve"> </w:t>
      </w:r>
    </w:p>
    <w:p w14:paraId="1D492CA1" w14:textId="56F6154D" w:rsidR="00DE48F6" w:rsidRDefault="00E16352" w:rsidP="00DE48F6">
      <w:r>
        <w:t xml:space="preserve">Wanneer de </w:t>
      </w:r>
      <w:r w:rsidR="00072205">
        <w:t xml:space="preserve">bestaande </w:t>
      </w:r>
      <w:r w:rsidR="00BD7B5B">
        <w:t xml:space="preserve">pensioenregeling </w:t>
      </w:r>
      <w:r w:rsidR="00072205">
        <w:t>het karakter he</w:t>
      </w:r>
      <w:r w:rsidR="00D47BF8">
        <w:t>eft</w:t>
      </w:r>
      <w:r w:rsidR="00072205">
        <w:t xml:space="preserve"> van een D</w:t>
      </w:r>
      <w:r w:rsidR="00D47BF8">
        <w:t>B</w:t>
      </w:r>
      <w:r w:rsidR="00072205">
        <w:t xml:space="preserve">-regeling </w:t>
      </w:r>
      <w:r w:rsidR="00F5691D">
        <w:t xml:space="preserve">(garantieregeling) </w:t>
      </w:r>
      <w:r w:rsidR="00D47BF8">
        <w:t xml:space="preserve">en de nieuwe regeling </w:t>
      </w:r>
      <w:r w:rsidR="00E229DE">
        <w:t xml:space="preserve">een DC-regeling </w:t>
      </w:r>
      <w:r w:rsidR="00F5691D">
        <w:t xml:space="preserve">(beschikbare premieregeling) </w:t>
      </w:r>
      <w:r w:rsidR="000046F3">
        <w:t>wordt gesproken van een ‘complexe’ waardeoverdracht</w:t>
      </w:r>
      <w:r w:rsidR="00DE48F6">
        <w:rPr>
          <w:rStyle w:val="Voetnootmarkering"/>
        </w:rPr>
        <w:footnoteReference w:id="2"/>
      </w:r>
      <w:r w:rsidR="000046F3">
        <w:t xml:space="preserve">. </w:t>
      </w:r>
      <w:r w:rsidR="00DE48F6">
        <w:t xml:space="preserve">Bij een dergelijke waardeoverdracht treedt er een wijziging op in de risicoverdeling </w:t>
      </w:r>
      <w:r w:rsidR="00A01757">
        <w:t>voor de werknemer</w:t>
      </w:r>
      <w:r w:rsidR="00DE48F6">
        <w:t>.</w:t>
      </w:r>
      <w:r w:rsidR="00E90A5D">
        <w:t xml:space="preserve"> </w:t>
      </w:r>
      <w:r w:rsidR="00264A67">
        <w:t xml:space="preserve">Bij een complexe waardeoverdracht </w:t>
      </w:r>
      <w:r w:rsidR="001800BA">
        <w:t xml:space="preserve">moet </w:t>
      </w:r>
      <w:r w:rsidR="0093283A">
        <w:t xml:space="preserve">een werknemer expliciet instemmen met de overdracht van </w:t>
      </w:r>
      <w:r w:rsidR="009D3DAC">
        <w:t xml:space="preserve">zijn </w:t>
      </w:r>
      <w:r w:rsidR="0093283A">
        <w:t xml:space="preserve">pensioenaanspraken. </w:t>
      </w:r>
    </w:p>
    <w:p w14:paraId="05479706" w14:textId="77777777" w:rsidR="00672DED" w:rsidRDefault="0084327B" w:rsidP="008F5B76">
      <w:r>
        <w:t xml:space="preserve">Marktpartijen </w:t>
      </w:r>
      <w:r w:rsidR="00DE6852">
        <w:t>(Verbond van Verzekeraars en Adfiz) hebben een model</w:t>
      </w:r>
      <w:r w:rsidR="006F48F6">
        <w:t>-</w:t>
      </w:r>
      <w:r w:rsidR="00DE6852">
        <w:t>deelnemersbrief g</w:t>
      </w:r>
      <w:r w:rsidR="00DB6A16">
        <w:t xml:space="preserve">emaakt </w:t>
      </w:r>
      <w:r w:rsidR="005E4613">
        <w:t>die kan worden gebruikt</w:t>
      </w:r>
      <w:r w:rsidR="008B1119">
        <w:t xml:space="preserve"> om </w:t>
      </w:r>
      <w:r w:rsidR="00891AC4">
        <w:t xml:space="preserve">werknemers adequaat te informeren over een </w:t>
      </w:r>
      <w:r w:rsidR="006C097D">
        <w:t>collectieve waardeoverdracht.</w:t>
      </w:r>
      <w:r w:rsidR="00D63094">
        <w:t xml:space="preserve"> </w:t>
      </w:r>
    </w:p>
    <w:p w14:paraId="72AA7D1F" w14:textId="474B7DA0" w:rsidR="003B44B5" w:rsidRDefault="00B50698" w:rsidP="008F5B76">
      <w:r>
        <w:t xml:space="preserve">De collectieve waardeoverdracht en de daarbij behorende deelnemersbrief is </w:t>
      </w:r>
      <w:r w:rsidR="00217769">
        <w:t xml:space="preserve">veelal het sluitstuk in een groter traject van marktverkenning, het besluit om de pensioenregeling bij een andere pensioenuitvoerder onder te brengen, de instemmingsprocedures die daarbij horen en de communicatie met de deelnemer. </w:t>
      </w:r>
      <w:r w:rsidR="000F1844">
        <w:t xml:space="preserve">Vanuit deze gedachte kan worden beredeneerd dat er al voldoende </w:t>
      </w:r>
      <w:r w:rsidR="00A14406">
        <w:t xml:space="preserve">informatie is uitgewisseld over </w:t>
      </w:r>
      <w:r w:rsidR="00AE6CA4">
        <w:t>de geselecteerde uitvoerder, haar product en de voordelen/redenen voor de gewijzigde keuze, in ieder geval voor wat betreft de toekomstige opbouw.</w:t>
      </w:r>
      <w:r w:rsidR="003B44B5">
        <w:t xml:space="preserve"> Echter </w:t>
      </w:r>
      <w:r w:rsidR="004A191D">
        <w:t xml:space="preserve">de werknemer heeft voor een weloverwogen keuze voor waardeoverdracht </w:t>
      </w:r>
      <w:r w:rsidR="006E629E">
        <w:t xml:space="preserve">zelfstandige informatie nodig over de gevolgen ervan voor zijn </w:t>
      </w:r>
      <w:r w:rsidR="00E047B1">
        <w:t>persoonlijke pensioensituatie.</w:t>
      </w:r>
    </w:p>
    <w:p w14:paraId="51719795" w14:textId="77777777" w:rsidR="00A83AB1" w:rsidRDefault="00D63094" w:rsidP="008F5B76">
      <w:r>
        <w:t>De</w:t>
      </w:r>
      <w:r w:rsidR="00425702">
        <w:t>ze</w:t>
      </w:r>
      <w:r>
        <w:t xml:space="preserve"> </w:t>
      </w:r>
      <w:r w:rsidR="00E047B1">
        <w:t>model-</w:t>
      </w:r>
      <w:r>
        <w:t xml:space="preserve">brief heeft betrekking op de overdracht </w:t>
      </w:r>
      <w:r w:rsidR="00DB6A16">
        <w:t>van</w:t>
      </w:r>
      <w:r w:rsidR="00DC534B">
        <w:t xml:space="preserve"> </w:t>
      </w:r>
      <w:r w:rsidR="003E0EEA">
        <w:t xml:space="preserve">opgebouwde pensioenaanspraken van </w:t>
      </w:r>
      <w:r w:rsidR="00DC534B">
        <w:t>een</w:t>
      </w:r>
      <w:r w:rsidR="00DB6A16">
        <w:t xml:space="preserve"> D</w:t>
      </w:r>
      <w:r w:rsidR="00E845C3">
        <w:t>B</w:t>
      </w:r>
      <w:r w:rsidR="00DB6A16">
        <w:t>-regeling</w:t>
      </w:r>
      <w:r w:rsidR="007E2188">
        <w:rPr>
          <w:rStyle w:val="Voetnootmarkering"/>
        </w:rPr>
        <w:footnoteReference w:id="3"/>
      </w:r>
      <w:r w:rsidR="00DB6A16">
        <w:t xml:space="preserve"> </w:t>
      </w:r>
      <w:r w:rsidR="004E7E51">
        <w:t xml:space="preserve">van de overdragende </w:t>
      </w:r>
      <w:r w:rsidR="007E2188">
        <w:t>uitvoerder A naar een DC-regeling</w:t>
      </w:r>
      <w:r w:rsidR="002607C4">
        <w:t xml:space="preserve"> </w:t>
      </w:r>
      <w:r w:rsidR="00C226C4">
        <w:t xml:space="preserve">van de ontvangende </w:t>
      </w:r>
      <w:r w:rsidR="007E2188">
        <w:t>uitvoerder B.</w:t>
      </w:r>
      <w:r w:rsidR="008B0A5B">
        <w:t xml:space="preserve"> </w:t>
      </w:r>
      <w:r w:rsidR="00654DBC">
        <w:t xml:space="preserve">De brief </w:t>
      </w:r>
      <w:r w:rsidR="00F62DFC">
        <w:t xml:space="preserve">bevat </w:t>
      </w:r>
      <w:r w:rsidR="00002567">
        <w:t xml:space="preserve">noodzakelijke </w:t>
      </w:r>
      <w:r w:rsidR="004875B4">
        <w:t xml:space="preserve">gepersonaliseerde </w:t>
      </w:r>
      <w:r w:rsidR="00002567">
        <w:t xml:space="preserve">informatie </w:t>
      </w:r>
      <w:r w:rsidR="00797109">
        <w:t xml:space="preserve">over </w:t>
      </w:r>
      <w:r w:rsidR="00B64615">
        <w:t xml:space="preserve">belangrijke aspecten van de huidige en de </w:t>
      </w:r>
      <w:r w:rsidR="006257DE">
        <w:t>nieuwe</w:t>
      </w:r>
      <w:r w:rsidR="00B64615">
        <w:t xml:space="preserve"> pensioenregeling</w:t>
      </w:r>
      <w:r w:rsidR="006257DE">
        <w:t xml:space="preserve"> en de gevolgen</w:t>
      </w:r>
      <w:r w:rsidR="008A5636">
        <w:t xml:space="preserve"> van de overdracht voor het pensioen van de werknemer</w:t>
      </w:r>
      <w:r w:rsidR="00B64615">
        <w:t>.</w:t>
      </w:r>
      <w:r w:rsidR="002552A6">
        <w:t xml:space="preserve"> </w:t>
      </w:r>
    </w:p>
    <w:p w14:paraId="661F20FC" w14:textId="6C2EE94E" w:rsidR="008F5B76" w:rsidRPr="007F1016" w:rsidRDefault="00A83AB1" w:rsidP="008F5B76">
      <w:r w:rsidRPr="00A83AB1">
        <w:t>De modelbrief is een standaardbrief waarvan een werkgever kan afwijken, zolang de relevante gepersonaliseerde informatie-elementen uit de standaardbrief een plek krijgen.</w:t>
      </w:r>
      <w:r w:rsidR="009528BD">
        <w:t xml:space="preserve"> Waaronder de vergelijking tussen beide betrokken pensioenuitvoerders. Het is</w:t>
      </w:r>
      <w:r w:rsidRPr="00A83AB1">
        <w:t xml:space="preserve"> van belang om te beoordelen of de modelbrief in het concrete geval voldoende aansluit bij de specifieke kenmerken van de collectieve waardeoverdracht en de doelgroep en deze waar nodig aan te passen.</w:t>
      </w:r>
      <w:r>
        <w:t xml:space="preserve"> </w:t>
      </w:r>
      <w:r w:rsidR="00C213EC">
        <w:t xml:space="preserve">De brief gaat uit van </w:t>
      </w:r>
      <w:r w:rsidR="000E0F90">
        <w:t xml:space="preserve">actieve </w:t>
      </w:r>
      <w:r w:rsidR="00B33D16">
        <w:t>instemming van de werknemer.</w:t>
      </w:r>
    </w:p>
    <w:p w14:paraId="3A1177EF" w14:textId="63BC031A" w:rsidR="000A70CE" w:rsidRPr="00043A01" w:rsidRDefault="000A70CE" w:rsidP="000A70CE">
      <w:r>
        <w:t>In de praktijk zal de werkgever de CWO-brief verstrekken aan de werknemer. De pensioenadviseur zal in voorkomende gevallen een belangrijke rol spelen bij de begeleiding van het CWO-traject. Als onderdeel hiervan zal hij een rol spelen om de inhoud van de brief compleet te krijgen in afstemming met de oude en nieuwe pensioenuitvoerder van de pensioenregeling</w:t>
      </w:r>
      <w:r w:rsidRPr="00043A01">
        <w:t xml:space="preserve">. Voor de uitwisseling van informatie van beide pensioenuitvoerders kan gebruik gemaakt worden van het Exel- document </w:t>
      </w:r>
      <w:r w:rsidR="00AE6BD3">
        <w:rPr>
          <w:color w:val="0070C0"/>
        </w:rPr>
        <w:t xml:space="preserve">Gegevens </w:t>
      </w:r>
      <w:r w:rsidR="005C5BB2">
        <w:rPr>
          <w:color w:val="0070C0"/>
        </w:rPr>
        <w:t>collectieve waardeoverdracht</w:t>
      </w:r>
      <w:r w:rsidRPr="00043A01">
        <w:t xml:space="preserve">. Beide uitvoerders </w:t>
      </w:r>
      <w:r w:rsidR="005C5BB2">
        <w:t>v</w:t>
      </w:r>
      <w:r w:rsidRPr="00043A01">
        <w:t>ullen de informatie over hun pensioenregeling in hun deel van het document en verstrekken het aan de werkgever.</w:t>
      </w:r>
    </w:p>
    <w:p w14:paraId="4B32EF1B" w14:textId="0B3EABCA" w:rsidR="000A70CE" w:rsidRDefault="000A70CE" w:rsidP="000A70CE">
      <w:r>
        <w:lastRenderedPageBreak/>
        <w:t>Doel van de model-brief CWO (D</w:t>
      </w:r>
      <w:r w:rsidR="005B2D15">
        <w:t>B</w:t>
      </w:r>
      <w:r>
        <w:t xml:space="preserve">-DC) is de werknemer zo goed mogelijk te ondersteunen bij het maken van de keuze om </w:t>
      </w:r>
      <w:r w:rsidR="00295DF1">
        <w:t xml:space="preserve">het opgebouwde pensioen mee te nemen naar </w:t>
      </w:r>
      <w:r>
        <w:t>de nieuwe uitvoerder. Daarom is de model-brief opgesteld in begrijpelijke taal voor de gemiddelde werknemer en is gekozen voor een opbouwende structuur.</w:t>
      </w:r>
    </w:p>
    <w:p w14:paraId="7C0BAC22" w14:textId="77777777" w:rsidR="000A70CE" w:rsidRDefault="000A70CE" w:rsidP="000A70CE">
      <w:r>
        <w:t xml:space="preserve">In dit document wordt een toelichting gegeven op het gebruik en de inhoud van de verschillende rubrieken in de brief. </w:t>
      </w:r>
    </w:p>
    <w:p w14:paraId="66D77F92" w14:textId="765EE933" w:rsidR="000A70CE" w:rsidRDefault="000A70CE" w:rsidP="000A70CE">
      <w:r>
        <w:t xml:space="preserve">Marktpartijen </w:t>
      </w:r>
      <w:r w:rsidR="00D64CE7">
        <w:t xml:space="preserve">hebben </w:t>
      </w:r>
      <w:r w:rsidR="00F231F3">
        <w:t xml:space="preserve">al eerder </w:t>
      </w:r>
      <w:r>
        <w:t>een model-brief op</w:t>
      </w:r>
      <w:r w:rsidR="00F231F3">
        <w:t xml:space="preserve">gesteld </w:t>
      </w:r>
      <w:r>
        <w:t>voor een CWO</w:t>
      </w:r>
      <w:r w:rsidR="00463A7D">
        <w:t xml:space="preserve"> </w:t>
      </w:r>
      <w:r>
        <w:t>van een D</w:t>
      </w:r>
      <w:r w:rsidR="00F231F3">
        <w:t>C</w:t>
      </w:r>
      <w:r w:rsidR="00463A7D">
        <w:rPr>
          <w:rStyle w:val="Voetnootmarkering"/>
        </w:rPr>
        <w:footnoteReference w:id="4"/>
      </w:r>
      <w:r w:rsidR="00463A7D">
        <w:t xml:space="preserve"> </w:t>
      </w:r>
      <w:r w:rsidR="00F231F3">
        <w:t xml:space="preserve">- </w:t>
      </w:r>
      <w:r>
        <w:t>naar een DC-regeling.</w:t>
      </w:r>
      <w:r w:rsidRPr="00325DC9">
        <w:t xml:space="preserve"> </w:t>
      </w:r>
    </w:p>
    <w:p w14:paraId="7446018B" w14:textId="77777777" w:rsidR="000A70CE" w:rsidRDefault="000A70CE" w:rsidP="000A70CE"/>
    <w:p w14:paraId="3CB614DA" w14:textId="251AD9DF" w:rsidR="000A70CE" w:rsidRPr="00A646DA" w:rsidRDefault="00A646DA" w:rsidP="000A70CE">
      <w:pPr>
        <w:rPr>
          <w:b/>
          <w:bCs/>
        </w:rPr>
      </w:pPr>
      <w:r>
        <w:rPr>
          <w:b/>
          <w:bCs/>
        </w:rPr>
        <w:t>Hieronder volgt een toelichting per alinea Modelbrief CWO DB-DC</w:t>
      </w:r>
    </w:p>
    <w:p w14:paraId="264EEF01" w14:textId="3DDA280A" w:rsidR="000A70CE" w:rsidRDefault="000A70CE" w:rsidP="000A70CE">
      <w:pPr>
        <w:rPr>
          <w:b/>
          <w:bCs/>
        </w:rPr>
      </w:pPr>
      <w:r>
        <w:rPr>
          <w:b/>
          <w:bCs/>
        </w:rPr>
        <w:t>Aanhef</w:t>
      </w:r>
      <w:r w:rsidR="00293DE4">
        <w:rPr>
          <w:b/>
          <w:bCs/>
        </w:rPr>
        <w:t xml:space="preserve"> (inleidende alinea)</w:t>
      </w:r>
    </w:p>
    <w:p w14:paraId="3D33CFAE" w14:textId="299C0AFF" w:rsidR="000A70CE" w:rsidRDefault="000A70CE" w:rsidP="000A70CE">
      <w:r>
        <w:t xml:space="preserve">Uitvoerder </w:t>
      </w:r>
      <w:r w:rsidR="00583EFB">
        <w:t>A:</w:t>
      </w:r>
      <w:r>
        <w:t xml:space="preserve"> in te vullen naam oude pensioenuitvoerder.</w:t>
      </w:r>
    </w:p>
    <w:p w14:paraId="07B329A5" w14:textId="77777777" w:rsidR="000A70CE" w:rsidRDefault="000A70CE" w:rsidP="000A70CE">
      <w:r>
        <w:t>Uitvoerder B: in te vullen naam nieuwe pensioenuitvoerder.</w:t>
      </w:r>
    </w:p>
    <w:p w14:paraId="7F5153D6" w14:textId="77777777" w:rsidR="000A70CE" w:rsidRDefault="000A70CE" w:rsidP="000A70CE">
      <w:r>
        <w:t>Datum: in te vullen relevante data: ingangsdatum uitvoering door nieuwe uitvoerder en datum eerder schriftelijk bericht aan deelnemers van wijziging uitvoerder.</w:t>
      </w:r>
    </w:p>
    <w:p w14:paraId="6E0A4215" w14:textId="77777777" w:rsidR="000A70CE" w:rsidRDefault="000A70CE" w:rsidP="000A70CE"/>
    <w:p w14:paraId="1A961DE3" w14:textId="77777777" w:rsidR="000A70CE" w:rsidRDefault="000A70CE" w:rsidP="000A70CE">
      <w:pPr>
        <w:rPr>
          <w:b/>
          <w:bCs/>
        </w:rPr>
      </w:pPr>
      <w:r>
        <w:rPr>
          <w:b/>
          <w:bCs/>
        </w:rPr>
        <w:t>Neem je jouw pensioen mee naar (uitvoerder B) of laat je het staan?</w:t>
      </w:r>
    </w:p>
    <w:p w14:paraId="0C05437E" w14:textId="77777777" w:rsidR="000A70CE" w:rsidRDefault="000A70CE" w:rsidP="000A70CE">
      <w:r>
        <w:t>Uiterste datum: bepaal de uiterste datum en hou rekening met een minimale reactietermijn van 6 weken (</w:t>
      </w:r>
      <w:proofErr w:type="gramStart"/>
      <w:r>
        <w:t>conform</w:t>
      </w:r>
      <w:proofErr w:type="gramEnd"/>
      <w:r>
        <w:t xml:space="preserve"> Protocol Waardeoverdracht).</w:t>
      </w:r>
    </w:p>
    <w:p w14:paraId="1ACA3E79" w14:textId="77777777" w:rsidR="00564D71" w:rsidRPr="00C5507A" w:rsidRDefault="00564D71" w:rsidP="00564D71">
      <w:pPr>
        <w:rPr>
          <w:rFonts w:ascii="Verdana" w:eastAsia="Times New Roman" w:hAnsi="Verdana" w:cs="Arial"/>
          <w:b/>
          <w:bCs/>
          <w:noProof/>
          <w:sz w:val="18"/>
          <w:szCs w:val="18"/>
          <w:lang w:eastAsia="nl-NL"/>
        </w:rPr>
      </w:pPr>
      <w:r w:rsidRPr="00C5507A">
        <w:rPr>
          <w:rFonts w:ascii="Verdana" w:eastAsia="Times New Roman" w:hAnsi="Verdana" w:cs="Arial"/>
          <w:b/>
          <w:bCs/>
          <w:noProof/>
          <w:sz w:val="18"/>
          <w:szCs w:val="18"/>
          <w:lang w:eastAsia="nl-NL"/>
        </w:rPr>
        <w:t xml:space="preserve">Wat voor pensioen </w:t>
      </w:r>
      <w:r>
        <w:rPr>
          <w:rFonts w:ascii="Verdana" w:eastAsia="Times New Roman" w:hAnsi="Verdana" w:cs="Arial"/>
          <w:b/>
          <w:bCs/>
          <w:noProof/>
          <w:sz w:val="18"/>
          <w:szCs w:val="18"/>
          <w:lang w:eastAsia="nl-NL"/>
        </w:rPr>
        <w:t>heb ik nu?</w:t>
      </w:r>
    </w:p>
    <w:p w14:paraId="49EDADF0" w14:textId="77777777" w:rsidR="002D4BB3" w:rsidRDefault="004D2569" w:rsidP="000A70CE">
      <w:r w:rsidRPr="004D2569">
        <w:t>Vul in deze paragraaf de hoogte van het opgebouwde ouderdomspensioen en het partnerpensioen in de oude regeling</w:t>
      </w:r>
      <w:r>
        <w:t xml:space="preserve"> (uitvoerder A)</w:t>
      </w:r>
      <w:r w:rsidRPr="004D2569">
        <w:t xml:space="preserve"> in. </w:t>
      </w:r>
    </w:p>
    <w:p w14:paraId="750F8760" w14:textId="02D1E93E" w:rsidR="000A70CE" w:rsidRDefault="000A70CE" w:rsidP="000A70CE">
      <w:pPr>
        <w:rPr>
          <w:b/>
          <w:bCs/>
        </w:rPr>
      </w:pPr>
      <w:r>
        <w:rPr>
          <w:b/>
          <w:bCs/>
        </w:rPr>
        <w:t xml:space="preserve">Wat is de waarde van het pensioen dat </w:t>
      </w:r>
      <w:r w:rsidR="00580883">
        <w:rPr>
          <w:b/>
          <w:bCs/>
        </w:rPr>
        <w:t>ik</w:t>
      </w:r>
      <w:r>
        <w:rPr>
          <w:b/>
          <w:bCs/>
        </w:rPr>
        <w:t xml:space="preserve"> </w:t>
      </w:r>
      <w:r w:rsidR="00700F24">
        <w:rPr>
          <w:b/>
          <w:bCs/>
        </w:rPr>
        <w:t xml:space="preserve">mee </w:t>
      </w:r>
      <w:r>
        <w:rPr>
          <w:b/>
          <w:bCs/>
        </w:rPr>
        <w:t>k</w:t>
      </w:r>
      <w:r w:rsidR="00580883">
        <w:rPr>
          <w:b/>
          <w:bCs/>
        </w:rPr>
        <w:t>an</w:t>
      </w:r>
      <w:r>
        <w:rPr>
          <w:b/>
          <w:bCs/>
        </w:rPr>
        <w:t xml:space="preserve"> nemen?</w:t>
      </w:r>
    </w:p>
    <w:p w14:paraId="1DBBE526" w14:textId="792785C2" w:rsidR="000A70CE" w:rsidRDefault="000A70CE" w:rsidP="00131DAB">
      <w:r>
        <w:t xml:space="preserve">Uitgangspunt is dat de waarde die beoogd wordt te worden overgedragen per de genoemde datum wordt vastgesteld door uitvoerder A als overdragende uitvoerder. </w:t>
      </w:r>
      <w:r w:rsidR="00131DAB">
        <w:t xml:space="preserve"> Benoem de datum</w:t>
      </w:r>
      <w:r w:rsidR="00BB3544">
        <w:t xml:space="preserve"> van berekening van het bedrag.</w:t>
      </w:r>
    </w:p>
    <w:p w14:paraId="5639AC60" w14:textId="5E081783" w:rsidR="00C828F6" w:rsidRDefault="00454583" w:rsidP="00131DAB">
      <w:pPr>
        <w:rPr>
          <w:color w:val="0070C0"/>
        </w:rPr>
      </w:pPr>
      <w:r>
        <w:t xml:space="preserve">Bepaal in geval van scheiding van een werknemer of de genoemde waarde </w:t>
      </w:r>
      <w:r w:rsidR="00DF4933">
        <w:t>inclusief of exclusief het deel is dat voor ex-partner is bestemd.</w:t>
      </w:r>
    </w:p>
    <w:p w14:paraId="4C52B2C1" w14:textId="03B76F9A" w:rsidR="000A70CE" w:rsidRDefault="00700F24" w:rsidP="000A70CE">
      <w:pPr>
        <w:rPr>
          <w:b/>
          <w:bCs/>
        </w:rPr>
      </w:pPr>
      <w:r>
        <w:rPr>
          <w:b/>
          <w:bCs/>
        </w:rPr>
        <w:t xml:space="preserve">Wat </w:t>
      </w:r>
      <w:r w:rsidR="00ED0A49">
        <w:rPr>
          <w:b/>
          <w:bCs/>
        </w:rPr>
        <w:t xml:space="preserve">voor pensioen </w:t>
      </w:r>
      <w:r>
        <w:rPr>
          <w:b/>
          <w:bCs/>
        </w:rPr>
        <w:t xml:space="preserve">krijg ik in </w:t>
      </w:r>
      <w:r w:rsidR="008E6149">
        <w:rPr>
          <w:b/>
          <w:bCs/>
        </w:rPr>
        <w:t>de nieuwe regeling?</w:t>
      </w:r>
    </w:p>
    <w:p w14:paraId="12C3DE06" w14:textId="3C7F8BD5" w:rsidR="00176036" w:rsidRDefault="00F61DE1" w:rsidP="000A70CE">
      <w:r>
        <w:t xml:space="preserve">Bepaal of de regeling bij de nieuwe uitvoerder een </w:t>
      </w:r>
      <w:r w:rsidR="0003598A">
        <w:t>flexibele premieregeling</w:t>
      </w:r>
      <w:r w:rsidR="002759D9">
        <w:t xml:space="preserve"> of een premie-uitkerings</w:t>
      </w:r>
      <w:r w:rsidR="00884B43">
        <w:t>overeenkomst</w:t>
      </w:r>
      <w:r w:rsidR="0003598A">
        <w:t xml:space="preserve"> is</w:t>
      </w:r>
      <w:r w:rsidR="00884B43">
        <w:t>.</w:t>
      </w:r>
    </w:p>
    <w:p w14:paraId="7F59D581" w14:textId="77777777" w:rsidR="00583EFB" w:rsidRDefault="00583EFB" w:rsidP="000A70CE"/>
    <w:p w14:paraId="7E4F2F3F" w14:textId="77777777" w:rsidR="00583EFB" w:rsidRDefault="00583EFB" w:rsidP="000A70CE"/>
    <w:p w14:paraId="3B9AB116" w14:textId="77777777" w:rsidR="00583EFB" w:rsidRDefault="00583EFB" w:rsidP="000A70CE"/>
    <w:p w14:paraId="47052D47" w14:textId="77777777" w:rsidR="005E3D1A" w:rsidRPr="00A3148B" w:rsidRDefault="005E3D1A" w:rsidP="005E3D1A">
      <w:pPr>
        <w:spacing w:line="240" w:lineRule="atLeast"/>
        <w:rPr>
          <w:rFonts w:ascii="Verdana" w:hAnsi="Verdana" w:cstheme="minorHAnsi"/>
          <w:i/>
          <w:sz w:val="18"/>
          <w:szCs w:val="18"/>
        </w:rPr>
      </w:pPr>
      <w:bookmarkStart w:id="0" w:name="_Hlk158741635"/>
      <w:r w:rsidRPr="00A3148B">
        <w:rPr>
          <w:rFonts w:ascii="Verdana" w:hAnsi="Verdana" w:cstheme="minorHAnsi"/>
          <w:i/>
          <w:sz w:val="18"/>
          <w:szCs w:val="18"/>
        </w:rPr>
        <w:t>Wat is mijn verwacht</w:t>
      </w:r>
      <w:r>
        <w:rPr>
          <w:rFonts w:ascii="Verdana" w:hAnsi="Verdana" w:cstheme="minorHAnsi"/>
          <w:i/>
          <w:sz w:val="18"/>
          <w:szCs w:val="18"/>
        </w:rPr>
        <w:t>e</w:t>
      </w:r>
      <w:r w:rsidRPr="00A3148B">
        <w:rPr>
          <w:rFonts w:ascii="Verdana" w:hAnsi="Verdana" w:cstheme="minorHAnsi"/>
          <w:i/>
          <w:sz w:val="18"/>
          <w:szCs w:val="18"/>
        </w:rPr>
        <w:t xml:space="preserve"> pensioenkapitaal</w:t>
      </w:r>
      <w:r>
        <w:rPr>
          <w:rFonts w:ascii="Verdana" w:hAnsi="Verdana" w:cstheme="minorHAnsi"/>
          <w:i/>
          <w:sz w:val="18"/>
          <w:szCs w:val="18"/>
        </w:rPr>
        <w:t xml:space="preserve"> en pensioen in de nieuwe regeling</w:t>
      </w:r>
      <w:r w:rsidRPr="00A3148B">
        <w:rPr>
          <w:rFonts w:ascii="Verdana" w:hAnsi="Verdana" w:cstheme="minorHAnsi"/>
          <w:i/>
          <w:sz w:val="18"/>
          <w:szCs w:val="18"/>
        </w:rPr>
        <w:t>?</w:t>
      </w:r>
    </w:p>
    <w:bookmarkEnd w:id="0"/>
    <w:p w14:paraId="44F718CB" w14:textId="77777777" w:rsidR="002814E7" w:rsidRPr="002814E7" w:rsidRDefault="002814E7" w:rsidP="002814E7">
      <w:r w:rsidRPr="002814E7">
        <w:t>Vul per scenario (</w:t>
      </w:r>
      <w:r w:rsidRPr="002814E7">
        <w:rPr>
          <w:i/>
          <w:iCs/>
        </w:rPr>
        <w:t>zoals verwacht</w:t>
      </w:r>
      <w:r w:rsidRPr="002814E7">
        <w:t xml:space="preserve">, </w:t>
      </w:r>
      <w:r w:rsidRPr="002814E7">
        <w:rPr>
          <w:i/>
          <w:iCs/>
        </w:rPr>
        <w:t>als het meezit</w:t>
      </w:r>
      <w:r w:rsidRPr="002814E7">
        <w:t xml:space="preserve"> en </w:t>
      </w:r>
      <w:r w:rsidRPr="002814E7">
        <w:rPr>
          <w:i/>
          <w:iCs/>
        </w:rPr>
        <w:t>als het tegenzit</w:t>
      </w:r>
      <w:r w:rsidRPr="002814E7">
        <w:t xml:space="preserve">) het verwachte pensioenkapitaal en ouderdomspensioen in. Gebruik bedragen in </w:t>
      </w:r>
      <w:r w:rsidRPr="00B409F2">
        <w:t>euro’s van nu</w:t>
      </w:r>
      <w:r w:rsidRPr="002814E7">
        <w:t xml:space="preserve"> en vermeld het percentage partnerpensioen waarmee is gerekend.</w:t>
      </w:r>
    </w:p>
    <w:p w14:paraId="1D3B1936" w14:textId="77777777" w:rsidR="0000501B" w:rsidRPr="00F61DE1" w:rsidRDefault="0000501B" w:rsidP="000A70CE"/>
    <w:p w14:paraId="1BA068B0" w14:textId="1DF74867" w:rsidR="000A70CE" w:rsidRDefault="000A70CE" w:rsidP="000A70CE">
      <w:pPr>
        <w:rPr>
          <w:b/>
          <w:bCs/>
        </w:rPr>
      </w:pPr>
      <w:r w:rsidRPr="007C77BE">
        <w:rPr>
          <w:b/>
          <w:bCs/>
        </w:rPr>
        <w:t xml:space="preserve">Wat is </w:t>
      </w:r>
      <w:r w:rsidR="00D567F4">
        <w:rPr>
          <w:b/>
          <w:bCs/>
        </w:rPr>
        <w:t xml:space="preserve">de koopkracht </w:t>
      </w:r>
      <w:r w:rsidR="005D2FC5">
        <w:rPr>
          <w:b/>
          <w:bCs/>
        </w:rPr>
        <w:t>van mijn pensioen</w:t>
      </w:r>
      <w:r w:rsidRPr="007C77BE">
        <w:rPr>
          <w:b/>
          <w:bCs/>
        </w:rPr>
        <w:t>?</w:t>
      </w:r>
    </w:p>
    <w:p w14:paraId="73DCE1DB" w14:textId="0F9F628F" w:rsidR="000A70CE" w:rsidRDefault="000A70CE" w:rsidP="000A70CE">
      <w:r>
        <w:t xml:space="preserve">Verwachte </w:t>
      </w:r>
      <w:r w:rsidR="00574F07">
        <w:t>pensioenuitkering</w:t>
      </w:r>
      <w:r>
        <w:t xml:space="preserve">: in te vullen verwachte </w:t>
      </w:r>
      <w:r w:rsidR="00845BC6">
        <w:t>pensioenuitkering</w:t>
      </w:r>
      <w:r>
        <w:t xml:space="preserve"> op de </w:t>
      </w:r>
      <w:proofErr w:type="spellStart"/>
      <w:r>
        <w:t>pensioenrichtleeftijd</w:t>
      </w:r>
      <w:proofErr w:type="spellEnd"/>
      <w:r>
        <w:t xml:space="preserve">. Vermelding in 3 scenario’s: </w:t>
      </w:r>
      <w:r w:rsidR="00FA26DD">
        <w:t>zo</w:t>
      </w:r>
      <w:r>
        <w:t xml:space="preserve">als verwacht, als het </w:t>
      </w:r>
      <w:r w:rsidR="00402522">
        <w:t xml:space="preserve">meezit en als het </w:t>
      </w:r>
      <w:r>
        <w:t>tegenzit</w:t>
      </w:r>
      <w:r w:rsidR="00402522">
        <w:t>.</w:t>
      </w:r>
      <w:r>
        <w:t xml:space="preserve"> </w:t>
      </w:r>
      <w:r w:rsidRPr="00483426">
        <w:t xml:space="preserve">Uitgangspunt is dat deze bedragen worden vastgesteld door de </w:t>
      </w:r>
      <w:r w:rsidR="002A70A7">
        <w:t xml:space="preserve">oude en de </w:t>
      </w:r>
      <w:r w:rsidRPr="00483426">
        <w:t xml:space="preserve">nieuwe uitvoerder en worden gecontroleerd door de adviseur. Een adviseur bespreekt onverklaarbare </w:t>
      </w:r>
      <w:r w:rsidR="00E91EF8">
        <w:t>bedragen</w:t>
      </w:r>
      <w:r w:rsidRPr="00483426">
        <w:t xml:space="preserve"> (in voorkomende gevallen) met de </w:t>
      </w:r>
      <w:r w:rsidR="00E91EF8">
        <w:t>nieuwe uitvoerder</w:t>
      </w:r>
      <w:r w:rsidRPr="00483426">
        <w:t>.</w:t>
      </w:r>
    </w:p>
    <w:p w14:paraId="2DF7A7B3" w14:textId="77777777" w:rsidR="000A70CE" w:rsidRDefault="000A70CE" w:rsidP="000A70CE">
      <w:pPr>
        <w:rPr>
          <w:color w:val="0070C0"/>
        </w:rPr>
      </w:pPr>
    </w:p>
    <w:p w14:paraId="10E94630" w14:textId="77777777" w:rsidR="000A70CE" w:rsidRDefault="000A70CE" w:rsidP="000A70CE">
      <w:pPr>
        <w:rPr>
          <w:b/>
          <w:bCs/>
        </w:rPr>
      </w:pPr>
      <w:r w:rsidRPr="00C376C4">
        <w:rPr>
          <w:b/>
          <w:bCs/>
        </w:rPr>
        <w:t>Wat betekent het meenemen van mijn pensioen voor mijn partner en kinderen, als ik vóór mijn pensioendatum kom te overlijden?</w:t>
      </w:r>
    </w:p>
    <w:p w14:paraId="60364FD7" w14:textId="77777777" w:rsidR="000A70CE" w:rsidRPr="006B285D" w:rsidRDefault="000A70CE" w:rsidP="000A70CE">
      <w:bookmarkStart w:id="1" w:name="_Hlk149724951"/>
      <w:r>
        <w:t>In deze alinea wordt (mogelijk niet limitatief) onderscheid gemaakt naar verschillende mogelijkheden die zich kunnen voordoen. Ook hier geldt dat de uitvoerder de bedragen vaststelt en de impliciete en expliciete gevolgen vermeldt, eventueel aangevuld door de adviseur.</w:t>
      </w:r>
    </w:p>
    <w:bookmarkEnd w:id="1"/>
    <w:p w14:paraId="1AF23A6C" w14:textId="1F2316AC" w:rsidR="000A70CE" w:rsidRDefault="000A70CE" w:rsidP="000A70CE">
      <w:pPr>
        <w:rPr>
          <w:u w:val="single"/>
        </w:rPr>
      </w:pPr>
    </w:p>
    <w:p w14:paraId="59B7F10A" w14:textId="77777777" w:rsidR="000A70CE" w:rsidRDefault="000A70CE" w:rsidP="000A70CE">
      <w:r>
        <w:t xml:space="preserve">Maak een keuze uit de 5 tekstblokken afhankelijk van het karakter van het Partnerpensioen bij de oude en de nieuwe pensioenuitvoerder; </w:t>
      </w:r>
      <w:proofErr w:type="spellStart"/>
      <w:r>
        <w:t>n.b.</w:t>
      </w:r>
      <w:proofErr w:type="spellEnd"/>
      <w:r>
        <w:t xml:space="preserve"> meerdere tekstblokken kunnen van toepassing zijn (!).</w:t>
      </w:r>
    </w:p>
    <w:p w14:paraId="00A6E221" w14:textId="77777777" w:rsidR="000A70CE" w:rsidRDefault="000A70CE" w:rsidP="000A70CE">
      <w:r>
        <w:t>Kies tekstblok 1: als er sprake is van partnerpensioen op opbouwbasis bij de oude uitvoerder.</w:t>
      </w:r>
    </w:p>
    <w:p w14:paraId="1D3DC922" w14:textId="77777777" w:rsidR="000A70CE" w:rsidRDefault="000A70CE" w:rsidP="000A70CE">
      <w:r>
        <w:t>Kies tekstblok 2: als er geen sprake is van partnerpensioen op opbouwbasis bij de oude uitvoerder.</w:t>
      </w:r>
    </w:p>
    <w:p w14:paraId="6659D938" w14:textId="79E9B45E" w:rsidR="000A70CE" w:rsidRPr="007D6CEF" w:rsidRDefault="000A70CE" w:rsidP="000A70CE">
      <w:pPr>
        <w:rPr>
          <w:color w:val="0070C0"/>
        </w:rPr>
      </w:pPr>
      <w:r>
        <w:t>Kies tekstblok 3: als er een partnerpensioen is</w:t>
      </w:r>
      <w:r w:rsidR="00A90AA4">
        <w:t xml:space="preserve"> geregeld bij de nieuwe uitvoerder op risicobasis.</w:t>
      </w:r>
    </w:p>
    <w:p w14:paraId="34399731" w14:textId="7FCFA666" w:rsidR="000A70CE" w:rsidRDefault="000A70CE" w:rsidP="000A70CE">
      <w:r>
        <w:t xml:space="preserve">Kies tekstblok </w:t>
      </w:r>
      <w:r w:rsidR="00BF6A5D">
        <w:t>4: als</w:t>
      </w:r>
      <w:r>
        <w:t xml:space="preserve"> er geen partnerpensioen is verzekerd bij de nieuwe uitvoerder.</w:t>
      </w:r>
    </w:p>
    <w:p w14:paraId="206A14BC" w14:textId="77777777" w:rsidR="000A70CE" w:rsidRDefault="000A70CE" w:rsidP="000A70CE">
      <w:r>
        <w:t>Vul tenslotte in: of er wel of geen wezenpensioen is verzekerd bij de nieuwe uitvoerder.</w:t>
      </w:r>
    </w:p>
    <w:p w14:paraId="20AA3349" w14:textId="77777777" w:rsidR="000A70CE" w:rsidRDefault="000A70CE" w:rsidP="000A70CE"/>
    <w:p w14:paraId="3C7E39D5" w14:textId="77777777" w:rsidR="000A70CE" w:rsidRDefault="000A70CE" w:rsidP="000A70CE">
      <w:pPr>
        <w:rPr>
          <w:b/>
          <w:bCs/>
        </w:rPr>
      </w:pPr>
      <w:r>
        <w:rPr>
          <w:b/>
          <w:bCs/>
        </w:rPr>
        <w:t>Wat betekent het meenemen van mijn pensioen voor mijn partner en kinderen, als ik ná mijn pensioendatum kom te overlijden?</w:t>
      </w:r>
    </w:p>
    <w:p w14:paraId="57372E7F" w14:textId="77777777" w:rsidR="00712E23" w:rsidRDefault="000A70CE" w:rsidP="000A70CE">
      <w:r>
        <w:t xml:space="preserve">In deze alinea wordt </w:t>
      </w:r>
      <w:r w:rsidR="00260CA3">
        <w:t xml:space="preserve">uitleg gegeven </w:t>
      </w:r>
      <w:r w:rsidR="00375AED">
        <w:t>over de gevolgen van overdracht van het pensioenkapitaal voor het ouderdoms</w:t>
      </w:r>
      <w:r w:rsidR="001C5112">
        <w:t>- en partnerpensioen.</w:t>
      </w:r>
      <w:r w:rsidR="00336C92">
        <w:t xml:space="preserve"> </w:t>
      </w:r>
      <w:r w:rsidR="00712E23" w:rsidRPr="00712E23">
        <w:t>Het is van belang dat alle scenario’s en bedragen worden ingevuld en getoond.</w:t>
      </w:r>
      <w:r w:rsidR="00712E23">
        <w:t xml:space="preserve"> </w:t>
      </w:r>
    </w:p>
    <w:p w14:paraId="7D26C68D" w14:textId="0A00AE9B" w:rsidR="000A70CE" w:rsidRDefault="00A51849" w:rsidP="000A70CE">
      <w:pPr>
        <w:rPr>
          <w:b/>
          <w:bCs/>
        </w:rPr>
      </w:pPr>
      <w:r>
        <w:rPr>
          <w:b/>
          <w:bCs/>
        </w:rPr>
        <w:t xml:space="preserve">Keuzemogelijkheden die verschillen tussen de pensioenregelingen van </w:t>
      </w:r>
      <w:r w:rsidR="00DB5965">
        <w:rPr>
          <w:b/>
          <w:bCs/>
        </w:rPr>
        <w:t>(uitvoerder A) en (uitvoerder B).</w:t>
      </w:r>
    </w:p>
    <w:p w14:paraId="3A07A10F" w14:textId="5F25C04A" w:rsidR="00DB5965" w:rsidRPr="00DB5965" w:rsidRDefault="00DB5965" w:rsidP="000A70CE">
      <w:r>
        <w:t xml:space="preserve">In deze alinea </w:t>
      </w:r>
      <w:r w:rsidR="00D52497">
        <w:t xml:space="preserve">wordt verwezen naar de Bijlage </w:t>
      </w:r>
      <w:r w:rsidR="00CE50B5">
        <w:t>om inzicht te krijgen in eventuele verschillende keuzemogelijkheden die de oude en de nieuwe uitvoerder bieden.</w:t>
      </w:r>
    </w:p>
    <w:p w14:paraId="539C09BB" w14:textId="3B919753" w:rsidR="000A70CE" w:rsidRDefault="000A70CE" w:rsidP="000A70CE">
      <w:pPr>
        <w:rPr>
          <w:b/>
          <w:bCs/>
        </w:rPr>
      </w:pPr>
      <w:r>
        <w:rPr>
          <w:b/>
          <w:bCs/>
        </w:rPr>
        <w:lastRenderedPageBreak/>
        <w:t xml:space="preserve">Wat moet je doen om jouw pensioen </w:t>
      </w:r>
      <w:r w:rsidR="00492DE1" w:rsidRPr="00492DE1">
        <w:rPr>
          <w:b/>
          <w:bCs/>
          <w:u w:val="single"/>
        </w:rPr>
        <w:t>niet</w:t>
      </w:r>
      <w:r w:rsidR="00492DE1">
        <w:rPr>
          <w:b/>
          <w:bCs/>
        </w:rPr>
        <w:t xml:space="preserve"> </w:t>
      </w:r>
      <w:r>
        <w:rPr>
          <w:b/>
          <w:bCs/>
        </w:rPr>
        <w:t>mee te nemen? En:</w:t>
      </w:r>
    </w:p>
    <w:p w14:paraId="242E242D" w14:textId="5B2E5A85" w:rsidR="000A70CE" w:rsidRPr="001B50C6" w:rsidRDefault="000A70CE" w:rsidP="000A70CE">
      <w:pPr>
        <w:rPr>
          <w:b/>
          <w:bCs/>
        </w:rPr>
      </w:pPr>
      <w:r>
        <w:rPr>
          <w:b/>
          <w:bCs/>
        </w:rPr>
        <w:t xml:space="preserve">Wat moet je doen om jouw pensioen </w:t>
      </w:r>
      <w:r w:rsidR="00492DE1">
        <w:rPr>
          <w:b/>
          <w:bCs/>
          <w:u w:val="single"/>
        </w:rPr>
        <w:t>wel</w:t>
      </w:r>
      <w:r>
        <w:rPr>
          <w:b/>
          <w:bCs/>
          <w:u w:val="single"/>
        </w:rPr>
        <w:t xml:space="preserve"> </w:t>
      </w:r>
      <w:r>
        <w:rPr>
          <w:b/>
          <w:bCs/>
        </w:rPr>
        <w:t>mee te nemen?</w:t>
      </w:r>
    </w:p>
    <w:p w14:paraId="192E92A4" w14:textId="353F4374" w:rsidR="000A70CE" w:rsidRDefault="000A70CE" w:rsidP="000A70CE">
      <w:r>
        <w:t xml:space="preserve">Neem deze alinea’s verplicht op, hiermee voldoe je aan de verplichting om aan de werknemer uit te leggen </w:t>
      </w:r>
      <w:r w:rsidR="0084463A">
        <w:t xml:space="preserve">dat hij expliciet moet instemmen om </w:t>
      </w:r>
      <w:r w:rsidR="00EA1F00">
        <w:t xml:space="preserve">het kapitaal over te dragen naar van de oude naar de nieuwe uitvoerder </w:t>
      </w:r>
      <w:proofErr w:type="gramStart"/>
      <w:r w:rsidR="00EA1F00">
        <w:t>indien</w:t>
      </w:r>
      <w:proofErr w:type="gramEnd"/>
      <w:r w:rsidR="00EA1F00">
        <w:t xml:space="preserve"> de werknemer hiervoor wil kiezen.</w:t>
      </w:r>
    </w:p>
    <w:p w14:paraId="149E21D9" w14:textId="6BB3127D" w:rsidR="000A70CE" w:rsidRDefault="00DB354E" w:rsidP="000A70CE">
      <w:pPr>
        <w:rPr>
          <w:b/>
          <w:bCs/>
        </w:rPr>
      </w:pPr>
      <w:r>
        <w:rPr>
          <w:b/>
          <w:bCs/>
        </w:rPr>
        <w:t>Heb je vragen?</w:t>
      </w:r>
    </w:p>
    <w:p w14:paraId="11854366" w14:textId="77777777" w:rsidR="000A70CE" w:rsidRPr="00B14430" w:rsidRDefault="000A70CE" w:rsidP="000A70CE">
      <w:r>
        <w:t>Afhankelijk van de afspraken met de werkgever kan hier ook verwezen worden naar de adviseur van de werkgever en/of klantteams bij de uitvoerders A en B.</w:t>
      </w:r>
    </w:p>
    <w:p w14:paraId="4077510F" w14:textId="77777777" w:rsidR="000A70CE" w:rsidRDefault="000A70CE" w:rsidP="000A70CE">
      <w:r>
        <w:t>Vul hier de contactgegevens in van bijvoorbeeld: de werkgever, de HR-adviseur of desgewenst (in afstemming met de werkgever en pensioenadviseur) de pensioenadviseur.</w:t>
      </w:r>
    </w:p>
    <w:p w14:paraId="2E7E3058" w14:textId="77777777" w:rsidR="000A70CE" w:rsidRPr="00AC0AFE" w:rsidRDefault="000A70CE" w:rsidP="00325DC9"/>
    <w:sectPr w:rsidR="000A70CE" w:rsidRPr="00AC0AF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1F882" w14:textId="77777777" w:rsidR="00277EE3" w:rsidRDefault="00277EE3" w:rsidP="00076271">
      <w:pPr>
        <w:spacing w:after="0" w:line="240" w:lineRule="auto"/>
      </w:pPr>
      <w:r>
        <w:separator/>
      </w:r>
    </w:p>
  </w:endnote>
  <w:endnote w:type="continuationSeparator" w:id="0">
    <w:p w14:paraId="3B5243A3" w14:textId="77777777" w:rsidR="00277EE3" w:rsidRDefault="00277EE3" w:rsidP="00076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B4342" w14:textId="77777777" w:rsidR="00277EE3" w:rsidRDefault="00277EE3" w:rsidP="00076271">
      <w:pPr>
        <w:spacing w:after="0" w:line="240" w:lineRule="auto"/>
      </w:pPr>
      <w:r>
        <w:separator/>
      </w:r>
    </w:p>
  </w:footnote>
  <w:footnote w:type="continuationSeparator" w:id="0">
    <w:p w14:paraId="373AB10E" w14:textId="77777777" w:rsidR="00277EE3" w:rsidRDefault="00277EE3" w:rsidP="00076271">
      <w:pPr>
        <w:spacing w:after="0" w:line="240" w:lineRule="auto"/>
      </w:pPr>
      <w:r>
        <w:continuationSeparator/>
      </w:r>
    </w:p>
  </w:footnote>
  <w:footnote w:id="1">
    <w:p w14:paraId="2484BFB1" w14:textId="0284104D" w:rsidR="005358DE" w:rsidRPr="004624DB" w:rsidRDefault="005358DE">
      <w:pPr>
        <w:pStyle w:val="Voetnoottekst"/>
        <w:rPr>
          <w:sz w:val="16"/>
          <w:szCs w:val="16"/>
        </w:rPr>
      </w:pPr>
      <w:r w:rsidRPr="004624DB">
        <w:rPr>
          <w:rStyle w:val="Voetnootmarkering"/>
          <w:sz w:val="16"/>
          <w:szCs w:val="16"/>
        </w:rPr>
        <w:footnoteRef/>
      </w:r>
      <w:r w:rsidRPr="004624DB">
        <w:rPr>
          <w:sz w:val="16"/>
          <w:szCs w:val="16"/>
        </w:rPr>
        <w:t xml:space="preserve"> </w:t>
      </w:r>
      <w:r w:rsidR="00542F96" w:rsidRPr="004624DB">
        <w:rPr>
          <w:sz w:val="16"/>
          <w:szCs w:val="16"/>
        </w:rPr>
        <w:t>Op grond van artikel 83 van de Pensioenwet.</w:t>
      </w:r>
    </w:p>
  </w:footnote>
  <w:footnote w:id="2">
    <w:p w14:paraId="19141340" w14:textId="0FC202CE" w:rsidR="002E0E06" w:rsidRPr="004624DB" w:rsidRDefault="00DE48F6">
      <w:pPr>
        <w:pStyle w:val="Voetnoottekst"/>
        <w:rPr>
          <w:sz w:val="16"/>
          <w:szCs w:val="16"/>
        </w:rPr>
      </w:pPr>
      <w:r w:rsidRPr="004624DB">
        <w:rPr>
          <w:rStyle w:val="Voetnootmarkering"/>
          <w:sz w:val="16"/>
          <w:szCs w:val="16"/>
        </w:rPr>
        <w:footnoteRef/>
      </w:r>
      <w:r w:rsidRPr="004624DB">
        <w:rPr>
          <w:sz w:val="16"/>
          <w:szCs w:val="16"/>
        </w:rPr>
        <w:t xml:space="preserve"> DNB: </w:t>
      </w:r>
      <w:hyperlink r:id="rId1" w:history="1">
        <w:r w:rsidR="002E0E06" w:rsidRPr="003270AA">
          <w:rPr>
            <w:rStyle w:val="Hyperlink"/>
            <w:sz w:val="16"/>
            <w:szCs w:val="16"/>
          </w:rPr>
          <w:t>https://www.dnb.nl/voor-de-sector/open-boek-toezicht/sectoren/premiepensioeninstellingen/collectieve-waardeoverdracht/uitgangspunten-beoordeling-collectieve-waardeoverdracht-tussen-pensioenverzekeraars-en-van-pensioenverzekeraar-naar-ppi/</w:t>
        </w:r>
      </w:hyperlink>
    </w:p>
  </w:footnote>
  <w:footnote w:id="3">
    <w:p w14:paraId="0A6568B4" w14:textId="797BADCC" w:rsidR="007E2188" w:rsidRPr="009B057D" w:rsidRDefault="007E2188">
      <w:pPr>
        <w:pStyle w:val="Voetnoottekst"/>
        <w:rPr>
          <w:sz w:val="16"/>
          <w:szCs w:val="16"/>
        </w:rPr>
      </w:pPr>
      <w:r w:rsidRPr="004624DB">
        <w:rPr>
          <w:rStyle w:val="Voetnootmarkering"/>
          <w:sz w:val="16"/>
          <w:szCs w:val="16"/>
        </w:rPr>
        <w:footnoteRef/>
      </w:r>
      <w:r w:rsidRPr="004624DB">
        <w:rPr>
          <w:sz w:val="16"/>
          <w:szCs w:val="16"/>
        </w:rPr>
        <w:t xml:space="preserve"> </w:t>
      </w:r>
      <w:proofErr w:type="spellStart"/>
      <w:r w:rsidRPr="004624DB">
        <w:rPr>
          <w:sz w:val="16"/>
          <w:szCs w:val="16"/>
        </w:rPr>
        <w:t>Defined</w:t>
      </w:r>
      <w:proofErr w:type="spellEnd"/>
      <w:r w:rsidRPr="004624DB">
        <w:rPr>
          <w:sz w:val="16"/>
          <w:szCs w:val="16"/>
        </w:rPr>
        <w:t xml:space="preserve"> </w:t>
      </w:r>
      <w:r w:rsidR="0037726E">
        <w:rPr>
          <w:sz w:val="16"/>
          <w:szCs w:val="16"/>
        </w:rPr>
        <w:t>Benefit-</w:t>
      </w:r>
      <w:r w:rsidRPr="004624DB">
        <w:rPr>
          <w:sz w:val="16"/>
          <w:szCs w:val="16"/>
        </w:rPr>
        <w:t>regeling</w:t>
      </w:r>
      <w:r w:rsidR="00B170DA">
        <w:rPr>
          <w:sz w:val="16"/>
          <w:szCs w:val="16"/>
        </w:rPr>
        <w:t xml:space="preserve"> (</w:t>
      </w:r>
      <w:r w:rsidR="005219C0">
        <w:rPr>
          <w:sz w:val="16"/>
          <w:szCs w:val="16"/>
        </w:rPr>
        <w:t>uitkeringsovereenkomst</w:t>
      </w:r>
      <w:r w:rsidR="00463A7D">
        <w:rPr>
          <w:sz w:val="16"/>
          <w:szCs w:val="16"/>
        </w:rPr>
        <w:t xml:space="preserve"> of kapitaalovereenkomst</w:t>
      </w:r>
      <w:r w:rsidR="00B170DA">
        <w:rPr>
          <w:sz w:val="16"/>
          <w:szCs w:val="16"/>
        </w:rPr>
        <w:t xml:space="preserve"> waarbij de hoogte van de pensioenuitkering </w:t>
      </w:r>
      <w:r w:rsidR="00463A7D">
        <w:rPr>
          <w:sz w:val="16"/>
          <w:szCs w:val="16"/>
        </w:rPr>
        <w:t>vaststaat</w:t>
      </w:r>
      <w:r w:rsidR="00E56C7A">
        <w:rPr>
          <w:sz w:val="16"/>
          <w:szCs w:val="16"/>
        </w:rPr>
        <w:t>).</w:t>
      </w:r>
    </w:p>
  </w:footnote>
  <w:footnote w:id="4">
    <w:p w14:paraId="32252D8F" w14:textId="77777777" w:rsidR="00463A7D" w:rsidRDefault="00463A7D" w:rsidP="00463A7D">
      <w:pPr>
        <w:pStyle w:val="Voetnoottekst"/>
      </w:pPr>
      <w:r>
        <w:rPr>
          <w:rStyle w:val="Voetnootmarkering"/>
        </w:rPr>
        <w:footnoteRef/>
      </w:r>
      <w:r>
        <w:t xml:space="preserve"> </w:t>
      </w:r>
      <w:proofErr w:type="spellStart"/>
      <w:r w:rsidRPr="005219C0">
        <w:rPr>
          <w:rFonts w:ascii="Aptos" w:hAnsi="Aptos" w:cstheme="minorHAnsi"/>
          <w:sz w:val="16"/>
          <w:szCs w:val="16"/>
        </w:rPr>
        <w:t>Defined</w:t>
      </w:r>
      <w:proofErr w:type="spellEnd"/>
      <w:r w:rsidRPr="005219C0">
        <w:rPr>
          <w:rFonts w:ascii="Aptos" w:hAnsi="Aptos" w:cstheme="minorHAnsi"/>
          <w:sz w:val="16"/>
          <w:szCs w:val="16"/>
        </w:rPr>
        <w:t xml:space="preserve"> </w:t>
      </w:r>
      <w:proofErr w:type="spellStart"/>
      <w:r w:rsidRPr="005219C0">
        <w:rPr>
          <w:rFonts w:ascii="Aptos" w:hAnsi="Aptos" w:cstheme="minorHAnsi"/>
          <w:sz w:val="16"/>
          <w:szCs w:val="16"/>
        </w:rPr>
        <w:t>Contribution</w:t>
      </w:r>
      <w:proofErr w:type="spellEnd"/>
      <w:r w:rsidRPr="005219C0">
        <w:rPr>
          <w:rFonts w:ascii="Aptos" w:hAnsi="Aptos" w:cstheme="minorHAnsi"/>
          <w:sz w:val="16"/>
          <w:szCs w:val="16"/>
        </w:rPr>
        <w:t>-regeling (premieovereenkomst waarbij de hoogte van de pensioenuitkering afhankelijk is van de premie en de beleggingsopbrengst).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EDF"/>
    <w:rsid w:val="00002567"/>
    <w:rsid w:val="000046F3"/>
    <w:rsid w:val="0000501B"/>
    <w:rsid w:val="0000632C"/>
    <w:rsid w:val="00010792"/>
    <w:rsid w:val="00016F52"/>
    <w:rsid w:val="00023457"/>
    <w:rsid w:val="0003462A"/>
    <w:rsid w:val="0003598A"/>
    <w:rsid w:val="000402D7"/>
    <w:rsid w:val="00043A01"/>
    <w:rsid w:val="00055ED3"/>
    <w:rsid w:val="00060C6D"/>
    <w:rsid w:val="000639ED"/>
    <w:rsid w:val="00063EDF"/>
    <w:rsid w:val="0007167F"/>
    <w:rsid w:val="00072205"/>
    <w:rsid w:val="000724E8"/>
    <w:rsid w:val="00074C76"/>
    <w:rsid w:val="00076271"/>
    <w:rsid w:val="00084FE8"/>
    <w:rsid w:val="0008649F"/>
    <w:rsid w:val="000960D4"/>
    <w:rsid w:val="0009697B"/>
    <w:rsid w:val="000A70CE"/>
    <w:rsid w:val="000B06D0"/>
    <w:rsid w:val="000B0F0B"/>
    <w:rsid w:val="000B29E0"/>
    <w:rsid w:val="000B5A08"/>
    <w:rsid w:val="000C6F6E"/>
    <w:rsid w:val="000D6BC9"/>
    <w:rsid w:val="000E0F90"/>
    <w:rsid w:val="000F1760"/>
    <w:rsid w:val="000F1844"/>
    <w:rsid w:val="000F7F8B"/>
    <w:rsid w:val="00104805"/>
    <w:rsid w:val="00105BE2"/>
    <w:rsid w:val="00122D87"/>
    <w:rsid w:val="00126481"/>
    <w:rsid w:val="00130343"/>
    <w:rsid w:val="00131DAB"/>
    <w:rsid w:val="00132089"/>
    <w:rsid w:val="0013797E"/>
    <w:rsid w:val="001411ED"/>
    <w:rsid w:val="00141380"/>
    <w:rsid w:val="00143AA0"/>
    <w:rsid w:val="00147498"/>
    <w:rsid w:val="00151012"/>
    <w:rsid w:val="0015392C"/>
    <w:rsid w:val="001654B5"/>
    <w:rsid w:val="00167F9B"/>
    <w:rsid w:val="00176036"/>
    <w:rsid w:val="001800BA"/>
    <w:rsid w:val="001803BC"/>
    <w:rsid w:val="0018657F"/>
    <w:rsid w:val="001873A9"/>
    <w:rsid w:val="00187A87"/>
    <w:rsid w:val="001972D4"/>
    <w:rsid w:val="001A1992"/>
    <w:rsid w:val="001B0CB0"/>
    <w:rsid w:val="001B2BDC"/>
    <w:rsid w:val="001B50C6"/>
    <w:rsid w:val="001B675C"/>
    <w:rsid w:val="001C5112"/>
    <w:rsid w:val="001C7255"/>
    <w:rsid w:val="001D1948"/>
    <w:rsid w:val="001D359C"/>
    <w:rsid w:val="001F639A"/>
    <w:rsid w:val="002008A3"/>
    <w:rsid w:val="002023DC"/>
    <w:rsid w:val="00204487"/>
    <w:rsid w:val="0020682B"/>
    <w:rsid w:val="00212534"/>
    <w:rsid w:val="00217769"/>
    <w:rsid w:val="002213FA"/>
    <w:rsid w:val="002270F5"/>
    <w:rsid w:val="00235AAA"/>
    <w:rsid w:val="00240AA3"/>
    <w:rsid w:val="002426D8"/>
    <w:rsid w:val="00242DA8"/>
    <w:rsid w:val="00247628"/>
    <w:rsid w:val="002552A6"/>
    <w:rsid w:val="00256B9C"/>
    <w:rsid w:val="002607C4"/>
    <w:rsid w:val="00260CA3"/>
    <w:rsid w:val="00264A67"/>
    <w:rsid w:val="00267C50"/>
    <w:rsid w:val="002759D9"/>
    <w:rsid w:val="00276C9E"/>
    <w:rsid w:val="00277EE3"/>
    <w:rsid w:val="002814E7"/>
    <w:rsid w:val="002859EC"/>
    <w:rsid w:val="00293DE4"/>
    <w:rsid w:val="00295DF1"/>
    <w:rsid w:val="002A4F23"/>
    <w:rsid w:val="002A70A7"/>
    <w:rsid w:val="002B2A4F"/>
    <w:rsid w:val="002D2D0C"/>
    <w:rsid w:val="002D4BB3"/>
    <w:rsid w:val="002E0E06"/>
    <w:rsid w:val="002E485E"/>
    <w:rsid w:val="002F086A"/>
    <w:rsid w:val="002F5A51"/>
    <w:rsid w:val="00306DB4"/>
    <w:rsid w:val="003120C4"/>
    <w:rsid w:val="00325DC9"/>
    <w:rsid w:val="00334EE8"/>
    <w:rsid w:val="00336568"/>
    <w:rsid w:val="00336C92"/>
    <w:rsid w:val="0033778D"/>
    <w:rsid w:val="00337834"/>
    <w:rsid w:val="00337FBB"/>
    <w:rsid w:val="00342C23"/>
    <w:rsid w:val="003468BC"/>
    <w:rsid w:val="003540EE"/>
    <w:rsid w:val="00362717"/>
    <w:rsid w:val="003733BB"/>
    <w:rsid w:val="0037369B"/>
    <w:rsid w:val="00375AED"/>
    <w:rsid w:val="0037726E"/>
    <w:rsid w:val="00381A4C"/>
    <w:rsid w:val="00386356"/>
    <w:rsid w:val="003A2639"/>
    <w:rsid w:val="003A3639"/>
    <w:rsid w:val="003A4C4E"/>
    <w:rsid w:val="003B2F5C"/>
    <w:rsid w:val="003B44B5"/>
    <w:rsid w:val="003C0DC4"/>
    <w:rsid w:val="003D5CA6"/>
    <w:rsid w:val="003E05C6"/>
    <w:rsid w:val="003E0EEA"/>
    <w:rsid w:val="003E6CB0"/>
    <w:rsid w:val="00402522"/>
    <w:rsid w:val="0041066C"/>
    <w:rsid w:val="00412BA5"/>
    <w:rsid w:val="00420E60"/>
    <w:rsid w:val="00425702"/>
    <w:rsid w:val="0042704E"/>
    <w:rsid w:val="00434BD8"/>
    <w:rsid w:val="00443DAB"/>
    <w:rsid w:val="004440B8"/>
    <w:rsid w:val="00454583"/>
    <w:rsid w:val="004601D2"/>
    <w:rsid w:val="004624DB"/>
    <w:rsid w:val="00463A7D"/>
    <w:rsid w:val="00473024"/>
    <w:rsid w:val="004801F9"/>
    <w:rsid w:val="00480FD1"/>
    <w:rsid w:val="00483426"/>
    <w:rsid w:val="004875B4"/>
    <w:rsid w:val="00492DE1"/>
    <w:rsid w:val="00492E65"/>
    <w:rsid w:val="004A0861"/>
    <w:rsid w:val="004A191D"/>
    <w:rsid w:val="004B5FCC"/>
    <w:rsid w:val="004B66C7"/>
    <w:rsid w:val="004C00AA"/>
    <w:rsid w:val="004C3705"/>
    <w:rsid w:val="004D2569"/>
    <w:rsid w:val="004D4AB8"/>
    <w:rsid w:val="004D4EC0"/>
    <w:rsid w:val="004E2F3A"/>
    <w:rsid w:val="004E7E51"/>
    <w:rsid w:val="004F259B"/>
    <w:rsid w:val="004F2AA3"/>
    <w:rsid w:val="00504E10"/>
    <w:rsid w:val="0051088F"/>
    <w:rsid w:val="005142F9"/>
    <w:rsid w:val="00516FD9"/>
    <w:rsid w:val="0052194B"/>
    <w:rsid w:val="005219C0"/>
    <w:rsid w:val="005309C1"/>
    <w:rsid w:val="005358DE"/>
    <w:rsid w:val="0054134F"/>
    <w:rsid w:val="00542F96"/>
    <w:rsid w:val="005462DF"/>
    <w:rsid w:val="00550A2A"/>
    <w:rsid w:val="005621FD"/>
    <w:rsid w:val="00564D71"/>
    <w:rsid w:val="00574F07"/>
    <w:rsid w:val="00580883"/>
    <w:rsid w:val="005838AE"/>
    <w:rsid w:val="00583EFB"/>
    <w:rsid w:val="00596DF3"/>
    <w:rsid w:val="005A4343"/>
    <w:rsid w:val="005A4AF3"/>
    <w:rsid w:val="005B2D15"/>
    <w:rsid w:val="005C5BB2"/>
    <w:rsid w:val="005C6624"/>
    <w:rsid w:val="005C66BA"/>
    <w:rsid w:val="005D2FC5"/>
    <w:rsid w:val="005E3D1A"/>
    <w:rsid w:val="005E4613"/>
    <w:rsid w:val="005F2FD7"/>
    <w:rsid w:val="005F793E"/>
    <w:rsid w:val="00606571"/>
    <w:rsid w:val="006237BD"/>
    <w:rsid w:val="006257DE"/>
    <w:rsid w:val="006257E5"/>
    <w:rsid w:val="00625FB8"/>
    <w:rsid w:val="006353BE"/>
    <w:rsid w:val="00646D0D"/>
    <w:rsid w:val="006517C3"/>
    <w:rsid w:val="00654DBC"/>
    <w:rsid w:val="00660822"/>
    <w:rsid w:val="00672DED"/>
    <w:rsid w:val="006960D9"/>
    <w:rsid w:val="006B09CE"/>
    <w:rsid w:val="006B285D"/>
    <w:rsid w:val="006B5A4B"/>
    <w:rsid w:val="006C097D"/>
    <w:rsid w:val="006D2192"/>
    <w:rsid w:val="006D22A4"/>
    <w:rsid w:val="006E5A62"/>
    <w:rsid w:val="006E629E"/>
    <w:rsid w:val="006F48F6"/>
    <w:rsid w:val="00700F24"/>
    <w:rsid w:val="00701374"/>
    <w:rsid w:val="00712E23"/>
    <w:rsid w:val="007222DD"/>
    <w:rsid w:val="0073448B"/>
    <w:rsid w:val="00742580"/>
    <w:rsid w:val="00747054"/>
    <w:rsid w:val="007515B6"/>
    <w:rsid w:val="00757DAC"/>
    <w:rsid w:val="00762ECA"/>
    <w:rsid w:val="007645EA"/>
    <w:rsid w:val="00776926"/>
    <w:rsid w:val="00780C9E"/>
    <w:rsid w:val="00786BF7"/>
    <w:rsid w:val="00797109"/>
    <w:rsid w:val="007A0559"/>
    <w:rsid w:val="007A4406"/>
    <w:rsid w:val="007A78BA"/>
    <w:rsid w:val="007B4B27"/>
    <w:rsid w:val="007B71C5"/>
    <w:rsid w:val="007B7917"/>
    <w:rsid w:val="007C77BE"/>
    <w:rsid w:val="007D3ADE"/>
    <w:rsid w:val="007D6CEF"/>
    <w:rsid w:val="007E1894"/>
    <w:rsid w:val="007E1EA4"/>
    <w:rsid w:val="007E2188"/>
    <w:rsid w:val="007F0203"/>
    <w:rsid w:val="007F1016"/>
    <w:rsid w:val="007F6867"/>
    <w:rsid w:val="007F78CA"/>
    <w:rsid w:val="00800022"/>
    <w:rsid w:val="00803189"/>
    <w:rsid w:val="0080547C"/>
    <w:rsid w:val="00813A0C"/>
    <w:rsid w:val="00823B2B"/>
    <w:rsid w:val="00825291"/>
    <w:rsid w:val="00835CC3"/>
    <w:rsid w:val="0084327B"/>
    <w:rsid w:val="0084463A"/>
    <w:rsid w:val="00845BC6"/>
    <w:rsid w:val="0086689A"/>
    <w:rsid w:val="00867502"/>
    <w:rsid w:val="00867545"/>
    <w:rsid w:val="0087211C"/>
    <w:rsid w:val="00883FA9"/>
    <w:rsid w:val="00884B43"/>
    <w:rsid w:val="00886338"/>
    <w:rsid w:val="00891AC4"/>
    <w:rsid w:val="00893D0E"/>
    <w:rsid w:val="008A065B"/>
    <w:rsid w:val="008A2C2E"/>
    <w:rsid w:val="008A5636"/>
    <w:rsid w:val="008B0A5B"/>
    <w:rsid w:val="008B1119"/>
    <w:rsid w:val="008C765F"/>
    <w:rsid w:val="008C7BE8"/>
    <w:rsid w:val="008C7CE3"/>
    <w:rsid w:val="008D017B"/>
    <w:rsid w:val="008D0D5B"/>
    <w:rsid w:val="008D5DB2"/>
    <w:rsid w:val="008E6149"/>
    <w:rsid w:val="008F5B76"/>
    <w:rsid w:val="0090500B"/>
    <w:rsid w:val="00911A41"/>
    <w:rsid w:val="00912FFE"/>
    <w:rsid w:val="0091442B"/>
    <w:rsid w:val="0093283A"/>
    <w:rsid w:val="00937EC7"/>
    <w:rsid w:val="00950D0B"/>
    <w:rsid w:val="009528BD"/>
    <w:rsid w:val="0095439C"/>
    <w:rsid w:val="00971196"/>
    <w:rsid w:val="00974329"/>
    <w:rsid w:val="009772F7"/>
    <w:rsid w:val="00986692"/>
    <w:rsid w:val="00987210"/>
    <w:rsid w:val="00995A6B"/>
    <w:rsid w:val="00997A94"/>
    <w:rsid w:val="009A14D3"/>
    <w:rsid w:val="009A4B48"/>
    <w:rsid w:val="009B057D"/>
    <w:rsid w:val="009B35E4"/>
    <w:rsid w:val="009C1E62"/>
    <w:rsid w:val="009C6111"/>
    <w:rsid w:val="009D1954"/>
    <w:rsid w:val="009D3DAC"/>
    <w:rsid w:val="009E111B"/>
    <w:rsid w:val="009E4B1D"/>
    <w:rsid w:val="009F35DF"/>
    <w:rsid w:val="009F4490"/>
    <w:rsid w:val="00A01757"/>
    <w:rsid w:val="00A05699"/>
    <w:rsid w:val="00A14406"/>
    <w:rsid w:val="00A2630C"/>
    <w:rsid w:val="00A339DE"/>
    <w:rsid w:val="00A35173"/>
    <w:rsid w:val="00A37F88"/>
    <w:rsid w:val="00A47B38"/>
    <w:rsid w:val="00A51849"/>
    <w:rsid w:val="00A52766"/>
    <w:rsid w:val="00A6083E"/>
    <w:rsid w:val="00A6226C"/>
    <w:rsid w:val="00A63A93"/>
    <w:rsid w:val="00A646DA"/>
    <w:rsid w:val="00A67589"/>
    <w:rsid w:val="00A83AB1"/>
    <w:rsid w:val="00A90AA4"/>
    <w:rsid w:val="00A95365"/>
    <w:rsid w:val="00AB2995"/>
    <w:rsid w:val="00AB3F2B"/>
    <w:rsid w:val="00AC0AFE"/>
    <w:rsid w:val="00AE15B4"/>
    <w:rsid w:val="00AE6BD3"/>
    <w:rsid w:val="00AE6CA4"/>
    <w:rsid w:val="00AE789A"/>
    <w:rsid w:val="00AF38AF"/>
    <w:rsid w:val="00B02798"/>
    <w:rsid w:val="00B03F5A"/>
    <w:rsid w:val="00B04078"/>
    <w:rsid w:val="00B10637"/>
    <w:rsid w:val="00B14430"/>
    <w:rsid w:val="00B14F4C"/>
    <w:rsid w:val="00B170DA"/>
    <w:rsid w:val="00B20008"/>
    <w:rsid w:val="00B214C4"/>
    <w:rsid w:val="00B223C2"/>
    <w:rsid w:val="00B33D16"/>
    <w:rsid w:val="00B37C55"/>
    <w:rsid w:val="00B37EDD"/>
    <w:rsid w:val="00B409F2"/>
    <w:rsid w:val="00B40E5C"/>
    <w:rsid w:val="00B42285"/>
    <w:rsid w:val="00B4362C"/>
    <w:rsid w:val="00B50698"/>
    <w:rsid w:val="00B5122E"/>
    <w:rsid w:val="00B54A2B"/>
    <w:rsid w:val="00B61EA9"/>
    <w:rsid w:val="00B64615"/>
    <w:rsid w:val="00B656DE"/>
    <w:rsid w:val="00B8296A"/>
    <w:rsid w:val="00B84B78"/>
    <w:rsid w:val="00B96A75"/>
    <w:rsid w:val="00B97725"/>
    <w:rsid w:val="00BB3544"/>
    <w:rsid w:val="00BB48F9"/>
    <w:rsid w:val="00BB556D"/>
    <w:rsid w:val="00BD018A"/>
    <w:rsid w:val="00BD293B"/>
    <w:rsid w:val="00BD5833"/>
    <w:rsid w:val="00BD7B5B"/>
    <w:rsid w:val="00BE4E97"/>
    <w:rsid w:val="00BE6F46"/>
    <w:rsid w:val="00BF6A5D"/>
    <w:rsid w:val="00C04F0C"/>
    <w:rsid w:val="00C064D0"/>
    <w:rsid w:val="00C066B8"/>
    <w:rsid w:val="00C11DF2"/>
    <w:rsid w:val="00C15D3B"/>
    <w:rsid w:val="00C20207"/>
    <w:rsid w:val="00C213EC"/>
    <w:rsid w:val="00C21452"/>
    <w:rsid w:val="00C2209D"/>
    <w:rsid w:val="00C226C4"/>
    <w:rsid w:val="00C22A23"/>
    <w:rsid w:val="00C24881"/>
    <w:rsid w:val="00C25ACD"/>
    <w:rsid w:val="00C32681"/>
    <w:rsid w:val="00C33EDF"/>
    <w:rsid w:val="00C376C4"/>
    <w:rsid w:val="00C45983"/>
    <w:rsid w:val="00C639D0"/>
    <w:rsid w:val="00C63E80"/>
    <w:rsid w:val="00C66736"/>
    <w:rsid w:val="00C71111"/>
    <w:rsid w:val="00C77003"/>
    <w:rsid w:val="00C8247E"/>
    <w:rsid w:val="00C828F6"/>
    <w:rsid w:val="00C9744E"/>
    <w:rsid w:val="00CA0C25"/>
    <w:rsid w:val="00CA34C1"/>
    <w:rsid w:val="00CB59BD"/>
    <w:rsid w:val="00CD1FD0"/>
    <w:rsid w:val="00CD546F"/>
    <w:rsid w:val="00CD659E"/>
    <w:rsid w:val="00CD77D5"/>
    <w:rsid w:val="00CE50B5"/>
    <w:rsid w:val="00CF13DB"/>
    <w:rsid w:val="00D02B40"/>
    <w:rsid w:val="00D02D0B"/>
    <w:rsid w:val="00D0305E"/>
    <w:rsid w:val="00D12534"/>
    <w:rsid w:val="00D12E3C"/>
    <w:rsid w:val="00D2521F"/>
    <w:rsid w:val="00D30719"/>
    <w:rsid w:val="00D33080"/>
    <w:rsid w:val="00D47BF8"/>
    <w:rsid w:val="00D52497"/>
    <w:rsid w:val="00D55625"/>
    <w:rsid w:val="00D567F4"/>
    <w:rsid w:val="00D63094"/>
    <w:rsid w:val="00D64CE7"/>
    <w:rsid w:val="00D72052"/>
    <w:rsid w:val="00D74340"/>
    <w:rsid w:val="00D76773"/>
    <w:rsid w:val="00D863D9"/>
    <w:rsid w:val="00DA119C"/>
    <w:rsid w:val="00DB354E"/>
    <w:rsid w:val="00DB4DE1"/>
    <w:rsid w:val="00DB5965"/>
    <w:rsid w:val="00DB645B"/>
    <w:rsid w:val="00DB6A16"/>
    <w:rsid w:val="00DB7BAE"/>
    <w:rsid w:val="00DC534B"/>
    <w:rsid w:val="00DE09CC"/>
    <w:rsid w:val="00DE16B3"/>
    <w:rsid w:val="00DE48F6"/>
    <w:rsid w:val="00DE5219"/>
    <w:rsid w:val="00DE6852"/>
    <w:rsid w:val="00DF4933"/>
    <w:rsid w:val="00DF59D4"/>
    <w:rsid w:val="00DF69AA"/>
    <w:rsid w:val="00E04341"/>
    <w:rsid w:val="00E047B1"/>
    <w:rsid w:val="00E16352"/>
    <w:rsid w:val="00E229DE"/>
    <w:rsid w:val="00E250DA"/>
    <w:rsid w:val="00E34376"/>
    <w:rsid w:val="00E45BC5"/>
    <w:rsid w:val="00E5078C"/>
    <w:rsid w:val="00E5125A"/>
    <w:rsid w:val="00E54191"/>
    <w:rsid w:val="00E54EE9"/>
    <w:rsid w:val="00E56C7A"/>
    <w:rsid w:val="00E7459A"/>
    <w:rsid w:val="00E80C65"/>
    <w:rsid w:val="00E845C3"/>
    <w:rsid w:val="00E90A5D"/>
    <w:rsid w:val="00E914EA"/>
    <w:rsid w:val="00E91EF8"/>
    <w:rsid w:val="00EA0E52"/>
    <w:rsid w:val="00EA1F00"/>
    <w:rsid w:val="00EB023A"/>
    <w:rsid w:val="00EB1E28"/>
    <w:rsid w:val="00EB6D4F"/>
    <w:rsid w:val="00EB706E"/>
    <w:rsid w:val="00EC4C27"/>
    <w:rsid w:val="00ED0A49"/>
    <w:rsid w:val="00ED63C9"/>
    <w:rsid w:val="00EF7CEE"/>
    <w:rsid w:val="00F02E51"/>
    <w:rsid w:val="00F16111"/>
    <w:rsid w:val="00F231F3"/>
    <w:rsid w:val="00F41FE8"/>
    <w:rsid w:val="00F42F23"/>
    <w:rsid w:val="00F43CA5"/>
    <w:rsid w:val="00F51562"/>
    <w:rsid w:val="00F5691D"/>
    <w:rsid w:val="00F60343"/>
    <w:rsid w:val="00F61DE1"/>
    <w:rsid w:val="00F62691"/>
    <w:rsid w:val="00F62DFC"/>
    <w:rsid w:val="00F82274"/>
    <w:rsid w:val="00F957FA"/>
    <w:rsid w:val="00FA26DD"/>
    <w:rsid w:val="00FB1C39"/>
    <w:rsid w:val="00FB296E"/>
    <w:rsid w:val="00FB2C80"/>
    <w:rsid w:val="00FB396D"/>
    <w:rsid w:val="00FE39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A94F9"/>
  <w15:chartTrackingRefBased/>
  <w15:docId w15:val="{5436E814-6B48-4E5A-918C-E16DDD3DD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07627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76271"/>
    <w:rPr>
      <w:sz w:val="20"/>
      <w:szCs w:val="20"/>
    </w:rPr>
  </w:style>
  <w:style w:type="character" w:styleId="Voetnootmarkering">
    <w:name w:val="footnote reference"/>
    <w:basedOn w:val="Standaardalinea-lettertype"/>
    <w:uiPriority w:val="99"/>
    <w:semiHidden/>
    <w:unhideWhenUsed/>
    <w:rsid w:val="00076271"/>
    <w:rPr>
      <w:vertAlign w:val="superscript"/>
    </w:rPr>
  </w:style>
  <w:style w:type="character" w:styleId="Hyperlink">
    <w:name w:val="Hyperlink"/>
    <w:basedOn w:val="Standaardalinea-lettertype"/>
    <w:uiPriority w:val="99"/>
    <w:unhideWhenUsed/>
    <w:rsid w:val="002E0E06"/>
    <w:rPr>
      <w:color w:val="0563C1" w:themeColor="hyperlink"/>
      <w:u w:val="single"/>
    </w:rPr>
  </w:style>
  <w:style w:type="character" w:styleId="Onopgelostemelding">
    <w:name w:val="Unresolved Mention"/>
    <w:basedOn w:val="Standaardalinea-lettertype"/>
    <w:uiPriority w:val="99"/>
    <w:semiHidden/>
    <w:unhideWhenUsed/>
    <w:rsid w:val="002E0E06"/>
    <w:rPr>
      <w:color w:val="605E5C"/>
      <w:shd w:val="clear" w:color="auto" w:fill="E1DFDD"/>
    </w:rPr>
  </w:style>
  <w:style w:type="character" w:styleId="GevolgdeHyperlink">
    <w:name w:val="FollowedHyperlink"/>
    <w:basedOn w:val="Standaardalinea-lettertype"/>
    <w:uiPriority w:val="99"/>
    <w:semiHidden/>
    <w:unhideWhenUsed/>
    <w:rsid w:val="002E0E06"/>
    <w:rPr>
      <w:color w:val="954F72" w:themeColor="followedHyperlink"/>
      <w:u w:val="single"/>
    </w:rPr>
  </w:style>
  <w:style w:type="paragraph" w:styleId="Koptekst">
    <w:name w:val="header"/>
    <w:basedOn w:val="Standaard"/>
    <w:link w:val="KoptekstChar"/>
    <w:uiPriority w:val="99"/>
    <w:semiHidden/>
    <w:unhideWhenUsed/>
    <w:rsid w:val="00701374"/>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701374"/>
  </w:style>
  <w:style w:type="paragraph" w:styleId="Voettekst">
    <w:name w:val="footer"/>
    <w:basedOn w:val="Standaard"/>
    <w:link w:val="VoettekstChar"/>
    <w:uiPriority w:val="99"/>
    <w:semiHidden/>
    <w:unhideWhenUsed/>
    <w:rsid w:val="0070137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701374"/>
  </w:style>
  <w:style w:type="character" w:styleId="Verwijzingopmerking">
    <w:name w:val="annotation reference"/>
    <w:basedOn w:val="Standaardalinea-lettertype"/>
    <w:uiPriority w:val="99"/>
    <w:semiHidden/>
    <w:unhideWhenUsed/>
    <w:rsid w:val="0015392C"/>
    <w:rPr>
      <w:sz w:val="16"/>
      <w:szCs w:val="16"/>
    </w:rPr>
  </w:style>
  <w:style w:type="paragraph" w:styleId="Tekstopmerking">
    <w:name w:val="annotation text"/>
    <w:basedOn w:val="Standaard"/>
    <w:link w:val="TekstopmerkingChar"/>
    <w:uiPriority w:val="99"/>
    <w:unhideWhenUsed/>
    <w:rsid w:val="0015392C"/>
    <w:pPr>
      <w:spacing w:line="240" w:lineRule="auto"/>
    </w:pPr>
    <w:rPr>
      <w:sz w:val="20"/>
      <w:szCs w:val="20"/>
    </w:rPr>
  </w:style>
  <w:style w:type="character" w:customStyle="1" w:styleId="TekstopmerkingChar">
    <w:name w:val="Tekst opmerking Char"/>
    <w:basedOn w:val="Standaardalinea-lettertype"/>
    <w:link w:val="Tekstopmerking"/>
    <w:uiPriority w:val="99"/>
    <w:rsid w:val="0015392C"/>
    <w:rPr>
      <w:sz w:val="20"/>
      <w:szCs w:val="20"/>
    </w:rPr>
  </w:style>
  <w:style w:type="paragraph" w:styleId="Onderwerpvanopmerking">
    <w:name w:val="annotation subject"/>
    <w:basedOn w:val="Tekstopmerking"/>
    <w:next w:val="Tekstopmerking"/>
    <w:link w:val="OnderwerpvanopmerkingChar"/>
    <w:uiPriority w:val="99"/>
    <w:semiHidden/>
    <w:unhideWhenUsed/>
    <w:rsid w:val="0015392C"/>
    <w:rPr>
      <w:b/>
      <w:bCs/>
    </w:rPr>
  </w:style>
  <w:style w:type="character" w:customStyle="1" w:styleId="OnderwerpvanopmerkingChar">
    <w:name w:val="Onderwerp van opmerking Char"/>
    <w:basedOn w:val="TekstopmerkingChar"/>
    <w:link w:val="Onderwerpvanopmerking"/>
    <w:uiPriority w:val="99"/>
    <w:semiHidden/>
    <w:rsid w:val="0015392C"/>
    <w:rPr>
      <w:b/>
      <w:bCs/>
      <w:sz w:val="20"/>
      <w:szCs w:val="20"/>
    </w:rPr>
  </w:style>
  <w:style w:type="paragraph" w:styleId="Revisie">
    <w:name w:val="Revision"/>
    <w:hidden/>
    <w:uiPriority w:val="99"/>
    <w:semiHidden/>
    <w:rsid w:val="00C22A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dnb.nl/voor-de-sector/open-boek-toezicht/sectoren/premiepensioeninstellingen/collectieve-waardeoverdracht/uitgangspunten-beoordeling-collectieve-waardeoverdracht-tussen-pensioenverzekeraars-en-van-pensioenverzekeraar-naar-ppi/"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Receiver>
    <Name>Policy Label Generator</Name>
    <Synchronization>Synchronous</Synchronization>
    <Type>10001</Type>
    <SequenceNumber>1000</SequenceNumber>
    <Url/>
    <Assembly>Microsoft.Office.Policy, Version=16.0.0.0, Culture=neutral, PublicKeyToken=71e9bce111e9429c</Assembly>
    <Class>Microsoft.Office.RecordsManagement.Internal.LabelHandler</Class>
    <Data/>
    <Filter/>
  </Receiver>
  <Receiver>
    <Name>Policy Label Generator</Name>
    <Synchronization>Synchronous</Synchronization>
    <Type>10002</Type>
    <SequenceNumber>1001</SequenceNumber>
    <Url/>
    <Assembly>Microsoft.Office.Policy, Version=16.0.0.0, Culture=neutral, PublicKeyToken=71e9bce111e9429c</Assembly>
    <Class>Microsoft.Office.RecordsManagement.Internal.LabelHandler</Class>
    <Data/>
    <Filter/>
  </Receiver>
  <Receiver>
    <Name>Policy Label Generator</Name>
    <Synchronization>Synchronous</Synchronization>
    <Type>10004</Type>
    <SequenceNumber>1002</SequenceNumber>
    <Url/>
    <Assembly>Microsoft.Office.Policy, Version=16.0.0.0, Culture=neutral, PublicKeyToken=71e9bce111e9429c</Assembly>
    <Class>Microsoft.Office.RecordsManagement.Internal.LabelHandler</Class>
    <Data/>
    <Filter/>
  </Receiver>
  <Receiver>
    <Name>Policy Label Generator</Name>
    <Synchronization>Synchronous</Synchronization>
    <Type>10006</Type>
    <SequenceNumber>1003</SequenceNumber>
    <Url/>
    <Assembly>Microsoft.Office.Policy, Version=16.0.0.0, Culture=neutral, PublicKeyToken=71e9bce111e9429c</Assembly>
    <Class>Microsoft.Office.RecordsManagement.Internal.LabelHandler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a172fef1-6015-4b38-98d7-982327efe194" xsi:nil="true"/>
    <VerbondStatus xmlns="2f946db7-5b91-4dca-a061-2794fba10647" xsi:nil="true"/>
    <VerbondClassificatie xmlns="2f946db7-5b91-4dca-a061-2794fba10647" xsi:nil="true"/>
    <DLCPolicyLabelLock xmlns="a172fef1-6015-4b38-98d7-982327efe194" xsi:nil="true"/>
    <VerbondBewerkercode xmlns="2f946db7-5b91-4dca-a061-2794fba10647" xsi:nil="true"/>
    <p857317423614a359f7792c14a99f009 xmlns="2f946db7-5b91-4dca-a061-2794fba10647">
      <Terms xmlns="http://schemas.microsoft.com/office/infopath/2007/PartnerControls"/>
    </p857317423614a359f7792c14a99f009>
    <VerbondSubonderwerp xmlns="2f946db7-5b91-4dca-a061-2794fba10647" xsi:nil="true"/>
    <TaxKeywordTaxHTField xmlns="a172fef1-6015-4b38-98d7-982327efe194">
      <Terms xmlns="http://schemas.microsoft.com/office/infopath/2007/PartnerControls"/>
    </TaxKeywordTaxHTField>
    <DLCPolicyLabelClientValue xmlns="a172fef1-6015-4b38-98d7-982327efe194" xsi:nil="true"/>
    <VerbondRapportageperiode xmlns="2f946db7-5b91-4dca-a061-2794fba10647" xsi:nil="true"/>
    <VerbondOnderwerp xmlns="2f946db7-5b91-4dca-a061-2794fba10647" xsi:nil="true"/>
    <VerbondDagtekening xmlns="2f946db7-5b91-4dca-a061-2794fba10647">2026-08-13T08:18:09+00:00</VerbondDagtekening>
    <_dlc_DocId xmlns="2f946db7-5b91-4dca-a061-2794fba10647">2026-115067764-22091</_dlc_DocId>
    <_dlc_DocIdUrl xmlns="2f946db7-5b91-4dca-a061-2794fba10647">
      <Url>https://verzekeraarsnl.sharepoint.com/sites/1096866/_layouts/15/DocIdRedir.aspx?ID=2026-115067764-22091</Url>
      <Description>2026-115067764-22091</Description>
    </_dlc_DocIdUrl>
  </documentManagement>
</p:properti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haredContentType xmlns="Microsoft.SharePoint.Taxonomy.ContentTypeSync" SourceId="60fb6c6a-c0d2-4edd-84cb-f070128f5499" ContentTypeId="0x010100BA1D3F729B6F774A9C4C717B1554648912"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CVS Rapportage" ma:contentTypeID="0x010100BA1D3F729B6F774A9C4C717B1554648912001FCC94561AB4514EAA35BB40EAF9FBB0" ma:contentTypeVersion="79" ma:contentTypeDescription="" ma:contentTypeScope="" ma:versionID="975f9bef30dc515da72438ee048ed20d">
  <xsd:schema xmlns:xsd="http://www.w3.org/2001/XMLSchema" xmlns:xs="http://www.w3.org/2001/XMLSchema" xmlns:p="http://schemas.microsoft.com/office/2006/metadata/properties" xmlns:ns1="2f946db7-5b91-4dca-a061-2794fba10647" xmlns:ns2="a172fef1-6015-4b38-98d7-982327efe194" targetNamespace="http://schemas.microsoft.com/office/2006/metadata/properties" ma:root="true" ma:fieldsID="e09dabb789444aaf84020aca2359707c" ns1:_="" ns2:_="">
    <xsd:import namespace="2f946db7-5b91-4dca-a061-2794fba10647"/>
    <xsd:import namespace="a172fef1-6015-4b38-98d7-982327efe194"/>
    <xsd:element name="properties">
      <xsd:complexType>
        <xsd:sequence>
          <xsd:element name="documentManagement">
            <xsd:complexType>
              <xsd:all>
                <xsd:element ref="ns1:VerbondOnderwerp" minOccurs="0"/>
                <xsd:element ref="ns1:VerbondSubonderwerp" minOccurs="0"/>
                <xsd:element ref="ns1:VerbondRapportageperiode" minOccurs="0"/>
                <xsd:element ref="ns1:VerbondBewerkercode" minOccurs="0"/>
                <xsd:element ref="ns1:VerbondDagtekening" minOccurs="0"/>
                <xsd:element ref="ns1:VerbondStatus" minOccurs="0"/>
                <xsd:element ref="ns1:VerbondClassificatie" minOccurs="0"/>
                <xsd:element ref="ns1:_dlc_DocId" minOccurs="0"/>
                <xsd:element ref="ns1:_dlc_DocIdUrl" minOccurs="0"/>
                <xsd:element ref="ns1:p857317423614a359f7792c14a99f009" minOccurs="0"/>
                <xsd:element ref="ns2:TaxCatchAll" minOccurs="0"/>
                <xsd:element ref="ns2:TaxCatchAllLabel" minOccurs="0"/>
                <xsd:element ref="ns1:_dlc_DocIdPersistId" minOccurs="0"/>
                <xsd:element ref="ns2:TaxKeywordTaxHTField" minOccurs="0"/>
                <xsd:element ref="ns2:DLCPolicyLabelValue" minOccurs="0"/>
                <xsd:element ref="ns2:DLCPolicyLabelClientValue" minOccurs="0"/>
                <xsd:element ref="ns2:DLCPolicyLabelLoc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946db7-5b91-4dca-a061-2794fba10647" elementFormDefault="qualified">
    <xsd:import namespace="http://schemas.microsoft.com/office/2006/documentManagement/types"/>
    <xsd:import namespace="http://schemas.microsoft.com/office/infopath/2007/PartnerControls"/>
    <xsd:element name="VerbondOnderwerp" ma:index="0" nillable="true" ma:displayName="Onderwerp." ma:internalName="VerbondOnderwerp">
      <xsd:simpleType>
        <xsd:restriction base="dms:Note">
          <xsd:maxLength value="255"/>
        </xsd:restriction>
      </xsd:simpleType>
    </xsd:element>
    <xsd:element name="VerbondSubonderwerp" ma:index="1" nillable="true" ma:displayName="Subonderwerp" ma:internalName="VerbondSubonderwerp">
      <xsd:simpleType>
        <xsd:restriction base="dms:Note">
          <xsd:maxLength value="255"/>
        </xsd:restriction>
      </xsd:simpleType>
    </xsd:element>
    <xsd:element name="VerbondRapportageperiode" ma:index="2" nillable="true" ma:displayName="Rapportageperiode" ma:internalName="VerbondRapportageperiode">
      <xsd:simpleType>
        <xsd:restriction base="dms:Text">
          <xsd:maxLength value="255"/>
        </xsd:restriction>
      </xsd:simpleType>
    </xsd:element>
    <xsd:element name="VerbondBewerkercode" ma:index="3" nillable="true" ma:displayName="Bewerkercode" ma:internalName="VerbondBewerkercode">
      <xsd:simpleType>
        <xsd:restriction base="dms:Text">
          <xsd:maxLength value="10"/>
        </xsd:restriction>
      </xsd:simpleType>
    </xsd:element>
    <xsd:element name="VerbondDagtekening" ma:index="4" nillable="true" ma:displayName="Dagtekening" ma:default="[today]" ma:format="DateOnly" ma:internalName="VerbondDagtekening">
      <xsd:simpleType>
        <xsd:restriction base="dms:DateTime"/>
      </xsd:simpleType>
    </xsd:element>
    <xsd:element name="VerbondStatus" ma:index="5" nillable="true" ma:displayName="Status." ma:format="Dropdown" ma:internalName="VerbondStatus">
      <xsd:simpleType>
        <xsd:restriction base="dms:Choice">
          <xsd:enumeration value="-"/>
          <xsd:enumeration value="Concept"/>
          <xsd:enumeration value="Definitief"/>
          <xsd:enumeration value="Draft"/>
          <xsd:enumeration value="Final"/>
        </xsd:restriction>
      </xsd:simpleType>
    </xsd:element>
    <xsd:element name="VerbondClassificatie" ma:index="6" nillable="true" ma:displayName="Classificatie" ma:format="Dropdown" ma:internalName="VerbondClassificatie">
      <xsd:simpleType>
        <xsd:restriction base="dms:Choice">
          <xsd:enumeration value="-"/>
          <xsd:enumeration value="Vertrouwelijk"/>
          <xsd:enumeration value="Geheim"/>
          <xsd:enumeration value="Persoonlijk"/>
          <xsd:enumeration value="Private and Confidential"/>
        </xsd:restriction>
      </xsd:simpleType>
    </xsd:element>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857317423614a359f7792c14a99f009" ma:index="15" nillable="true" ma:taxonomy="true" ma:internalName="p857317423614a359f7792c14a99f009" ma:taxonomyFieldName="Thesaurus" ma:displayName="Thesaurus" ma:default="" ma:fieldId="{98573174-2361-4a35-9f77-92c14a99f009}" ma:taxonomyMulti="true" ma:sspId="60fb6c6a-c0d2-4edd-84cb-f070128f5499" ma:termSetId="fa7f8da1-eccc-4042-88af-e2669da3c3e1" ma:anchorId="00000000-0000-0000-0000-000000000000" ma:open="false" ma:isKeyword="false">
      <xsd:complexType>
        <xsd:sequence>
          <xsd:element ref="pc:Terms" minOccurs="0" maxOccurs="1"/>
        </xsd:sequence>
      </xsd:complexType>
    </xsd:element>
    <xsd:element name="_dlc_DocIdPersistId" ma:index="18"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172fef1-6015-4b38-98d7-982327efe19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e55b84a-0ebd-4fe8-bb5a-79ada0ab3783}" ma:internalName="TaxCatchAll" ma:showField="CatchAllData" ma:web="f945dbf1-a8ec-409d-b0bc-4a7fa4b8938c">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ae55b84a-0ebd-4fe8-bb5a-79ada0ab3783}" ma:internalName="TaxCatchAllLabel" ma:readOnly="true" ma:showField="CatchAllDataLabel" ma:web="f945dbf1-a8ec-409d-b0bc-4a7fa4b8938c">
      <xsd:complexType>
        <xsd:complexContent>
          <xsd:extension base="dms:MultiChoiceLookup">
            <xsd:sequence>
              <xsd:element name="Value" type="dms:Lookup" maxOccurs="unbounded" minOccurs="0" nillable="true"/>
            </xsd:sequence>
          </xsd:extension>
        </xsd:complexContent>
      </xsd:complexType>
    </xsd:element>
    <xsd:element name="TaxKeywordTaxHTField" ma:index="20" nillable="true" ma:taxonomy="true" ma:internalName="TaxKeywordTaxHTField" ma:taxonomyFieldName="TaxKeyword" ma:displayName="Ondernemingstrefwoorden" ma:fieldId="{23f27201-bee3-471e-b2e7-b64fd8b7ca38}" ma:taxonomyMulti="true" ma:sspId="60fb6c6a-c0d2-4edd-84cb-f070128f5499" ma:termSetId="00000000-0000-0000-0000-000000000000" ma:anchorId="00000000-0000-0000-0000-000000000000" ma:open="true" ma:isKeyword="true">
      <xsd:complexType>
        <xsd:sequence>
          <xsd:element ref="pc:Terms" minOccurs="0" maxOccurs="1"/>
        </xsd:sequence>
      </xsd:complexType>
    </xsd:element>
    <xsd:element name="DLCPolicyLabelValue" ma:index="24" nillable="true" ma:displayName="Label" ma:description="Hier wordt de huidige waarde van het label opgeslagen." ma:internalName="DLCPolicyLabelValue" ma:readOnly="true">
      <xsd:simpleType>
        <xsd:restriction base="dms:Note">
          <xsd:maxLength value="255"/>
        </xsd:restriction>
      </xsd:simpleType>
    </xsd:element>
    <xsd:element name="DLCPolicyLabelClientValue" ma:index="25" nillable="true" ma:displayName="Labelwaarde van client" ma:description="De laatste labelwaarde die op de client is berekend." ma:hidden="true" ma:internalName="DLCPolicyLabelClientValue" ma:readOnly="false">
      <xsd:simpleType>
        <xsd:restriction base="dms:Note"/>
      </xsd:simpleType>
    </xsd:element>
    <xsd:element name="DLCPolicyLabelLock" ma:index="26" nillable="true" ma:displayName="Label vergrendeld" ma:description="Geeft aan of het label moet worden bijgewerkt als de itemeigenschappen worden gewijzigd." ma:hidden="true" ma:internalName="DLCPolicyLabelLock"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F3E6A6-765B-4F40-A769-1E2229AA3BF5}">
  <ds:schemaRefs>
    <ds:schemaRef ds:uri="http://schemas.microsoft.com/sharepoint/events"/>
  </ds:schemaRefs>
</ds:datastoreItem>
</file>

<file path=customXml/itemProps2.xml><?xml version="1.0" encoding="utf-8"?>
<ds:datastoreItem xmlns:ds="http://schemas.openxmlformats.org/officeDocument/2006/customXml" ds:itemID="{A3EED977-9588-4730-B4F2-72127AF6251F}">
  <ds:schemaRefs>
    <ds:schemaRef ds:uri="http://schemas.microsoft.com/office/2006/metadata/properties"/>
    <ds:schemaRef ds:uri="http://schemas.microsoft.com/office/infopath/2007/PartnerControls"/>
    <ds:schemaRef ds:uri="a172fef1-6015-4b38-98d7-982327efe194"/>
    <ds:schemaRef ds:uri="2f946db7-5b91-4dca-a061-2794fba10647"/>
  </ds:schemaRefs>
</ds:datastoreItem>
</file>

<file path=customXml/itemProps3.xml><?xml version="1.0" encoding="utf-8"?>
<ds:datastoreItem xmlns:ds="http://schemas.openxmlformats.org/officeDocument/2006/customXml" ds:itemID="{8EBF4BCB-B342-441C-BDA0-FC54A5AADF5B}">
  <ds:schemaRefs>
    <ds:schemaRef ds:uri="http://schemas.microsoft.com/office/2006/metadata/customXsn"/>
  </ds:schemaRefs>
</ds:datastoreItem>
</file>

<file path=customXml/itemProps4.xml><?xml version="1.0" encoding="utf-8"?>
<ds:datastoreItem xmlns:ds="http://schemas.openxmlformats.org/officeDocument/2006/customXml" ds:itemID="{5DECC973-B615-49BF-904B-2363AEAF616F}">
  <ds:schemaRefs>
    <ds:schemaRef ds:uri="Microsoft.SharePoint.Taxonomy.ContentTypeSync"/>
  </ds:schemaRefs>
</ds:datastoreItem>
</file>

<file path=customXml/itemProps5.xml><?xml version="1.0" encoding="utf-8"?>
<ds:datastoreItem xmlns:ds="http://schemas.openxmlformats.org/officeDocument/2006/customXml" ds:itemID="{76EAF3CB-519C-4A58-B9FB-B8037496FD65}">
  <ds:schemaRefs>
    <ds:schemaRef ds:uri="http://schemas.openxmlformats.org/officeDocument/2006/bibliography"/>
  </ds:schemaRefs>
</ds:datastoreItem>
</file>

<file path=customXml/itemProps6.xml><?xml version="1.0" encoding="utf-8"?>
<ds:datastoreItem xmlns:ds="http://schemas.openxmlformats.org/officeDocument/2006/customXml" ds:itemID="{6C12679C-B1F9-47DB-8602-91533CEDAB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946db7-5b91-4dca-a061-2794fba10647"/>
    <ds:schemaRef ds:uri="a172fef1-6015-4b38-98d7-982327efe1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5CA10788-E719-494F-AF09-537D93E1AFA7}">
  <ds:schemaRefs>
    <ds:schemaRef ds:uri="http://schemas.microsoft.com/sharepoint/v3/contenttype/forms"/>
  </ds:schemaRefs>
</ds:datastoreItem>
</file>

<file path=docMetadata/LabelInfo.xml><?xml version="1.0" encoding="utf-8"?>
<clbl:labelList xmlns:clbl="http://schemas.microsoft.com/office/2020/mipLabelMetadata">
  <clbl:label id="{5d04a707-8d51-4053-a61c-2dc6ec19e262}" enabled="1" method="Standard" siteId="{854900df-b3e9-41f4-a4de-2cfb7c90c50e}"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1274</Words>
  <Characters>7008</Characters>
  <Application>Microsoft Office Word</Application>
  <DocSecurity>0</DocSecurity>
  <Lines>58</Lines>
  <Paragraphs>16</Paragraphs>
  <ScaleCrop>false</ScaleCrop>
  <Company/>
  <LinksUpToDate>false</LinksUpToDate>
  <CharactersWithSpaces>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Bettie Hoogsteen</dc:creator>
  <cp:keywords/>
  <dc:description/>
  <cp:lastModifiedBy>Sébastien Wulms</cp:lastModifiedBy>
  <cp:revision>2</cp:revision>
  <dcterms:created xsi:type="dcterms:W3CDTF">2026-09-14T06:18:00Z</dcterms:created>
  <dcterms:modified xsi:type="dcterms:W3CDTF">2026-09-14T06:18:00Z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0x010100BA1D3F729B6F774A9C4C717B1554648912001FCC94561AB4514EAA35BB40EAF9FBB0</vt:lpwstr>
  </property>
  <property fmtid="{D5CDD505-2E9C-101B-9397-08002B2CF9AE}" pid="3" name="MediaServiceImageTags">
    <vt:lpwstr/>
  </property>
  <property fmtid="{D5CDD505-2E9C-101B-9397-08002B2CF9AE}" pid="4" name="TaxKeyword">
    <vt:lpwstr/>
  </property>
  <property fmtid="{D5CDD505-2E9C-101B-9397-08002B2CF9AE}" pid="5" name="Thesaurus">
    <vt:lpwstr/>
  </property>
  <property fmtid="{D5CDD505-2E9C-101B-9397-08002B2CF9AE}" pid="6" name="_dlc_DocIdItemGuid">
    <vt:lpwstr>c2192dc8-d4ae-4ac3-8d06-2c3dc60ac0c4</vt:lpwstr>
  </property>
  <property fmtid="{D5CDD505-2E9C-101B-9397-08002B2CF9AE}" pid="7" name="p6760fdd06c5428ba5c2d2c5a4c9f799">
    <vt:lpwstr/>
  </property>
  <property fmtid="{D5CDD505-2E9C-101B-9397-08002B2CF9AE}" pid="8" name="bd38a6d94e8c47ec9a4dcb3a9307b785">
    <vt:lpwstr/>
  </property>
  <property fmtid="{D5CDD505-2E9C-101B-9397-08002B2CF9AE}" pid="9" name="VerbondGevraagdeActie">
    <vt:lpwstr/>
  </property>
  <property fmtid="{D5CDD505-2E9C-101B-9397-08002B2CF9AE}" pid="10" name="VerbondAfdeling">
    <vt:lpwstr/>
  </property>
  <property fmtid="{D5CDD505-2E9C-101B-9397-08002B2CF9AE}" pid="11" name="a97f66e0f358421d95b00d13508722e1">
    <vt:lpwstr/>
  </property>
  <property fmtid="{D5CDD505-2E9C-101B-9397-08002B2CF9AE}" pid="12" name="VerbondAan">
    <vt:lpwstr/>
  </property>
  <property fmtid="{D5CDD505-2E9C-101B-9397-08002B2CF9AE}" pid="13" name="VerbondSector">
    <vt:lpwstr/>
  </property>
  <property fmtid="{D5CDD505-2E9C-101B-9397-08002B2CF9AE}" pid="14" name="jafc44dd874a4c3bafc7d26630e142c3">
    <vt:lpwstr/>
  </property>
  <property fmtid="{D5CDD505-2E9C-101B-9397-08002B2CF9AE}" pid="15" name="docLang">
    <vt:lpwstr>nl</vt:lpwstr>
  </property>
  <property fmtid="{D5CDD505-2E9C-101B-9397-08002B2CF9AE}" pid="16" name="kbfc532a54824828916d1e6549818fb0">
    <vt:lpwstr/>
  </property>
  <property fmtid="{D5CDD505-2E9C-101B-9397-08002B2CF9AE}" pid="17" name="Trefwoorden_x0020_Vrij">
    <vt:lpwstr/>
  </property>
</Properties>
</file>