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A4B636" w14:textId="7CBAB1B3" w:rsidR="00A81A61" w:rsidRPr="007C6DA7" w:rsidRDefault="00A81A61" w:rsidP="007C6DA7">
      <w:pPr>
        <w:pStyle w:val="Kop1"/>
        <w:spacing w:before="0" w:after="240" w:line="240" w:lineRule="auto"/>
        <w:rPr>
          <w:color w:val="0B326B" w:themeColor="accent2"/>
          <w:sz w:val="36"/>
          <w:szCs w:val="36"/>
        </w:rPr>
      </w:pPr>
      <w:r w:rsidRPr="007C6DA7">
        <w:rPr>
          <w:color w:val="0B326B" w:themeColor="accent2"/>
          <w:sz w:val="36"/>
          <w:szCs w:val="36"/>
        </w:rPr>
        <w:t xml:space="preserve">Stappenplan controle </w:t>
      </w:r>
      <w:r w:rsidR="008F5495" w:rsidRPr="007C6DA7">
        <w:rPr>
          <w:color w:val="0B326B" w:themeColor="accent2"/>
          <w:sz w:val="36"/>
          <w:szCs w:val="36"/>
        </w:rPr>
        <w:t>vakbekwaamheidsvereisten en vergunning</w:t>
      </w:r>
    </w:p>
    <w:tbl>
      <w:tblPr>
        <w:tblStyle w:val="Lijsttabel3-Accent5"/>
        <w:tblW w:w="1445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103"/>
        <w:gridCol w:w="2154"/>
        <w:gridCol w:w="5684"/>
        <w:gridCol w:w="5513"/>
      </w:tblGrid>
      <w:tr w:rsidR="00634AFE" w14:paraId="1FB4BAAE" w14:textId="77777777" w:rsidTr="007C6D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76" w:type="dxa"/>
          </w:tcPr>
          <w:p w14:paraId="5AEF069D" w14:textId="1C3F0BBF" w:rsidR="00A81A61" w:rsidRPr="007C6DA7" w:rsidRDefault="009F7C73" w:rsidP="009F7C73">
            <w:pPr>
              <w:pStyle w:val="Kop2"/>
              <w:outlineLvl w:val="1"/>
              <w:rPr>
                <w:b w:val="0"/>
                <w:bCs w:val="0"/>
                <w:color w:val="FFFFFF" w:themeColor="background1"/>
                <w:sz w:val="24"/>
                <w:szCs w:val="24"/>
              </w:rPr>
            </w:pPr>
            <w:r w:rsidRPr="007C6DA7">
              <w:rPr>
                <w:b w:val="0"/>
                <w:bCs w:val="0"/>
                <w:color w:val="FFFFFF" w:themeColor="background1"/>
                <w:sz w:val="24"/>
                <w:szCs w:val="24"/>
              </w:rPr>
              <w:t xml:space="preserve">STAPPEN </w:t>
            </w:r>
          </w:p>
        </w:tc>
        <w:tc>
          <w:tcPr>
            <w:tcW w:w="2154" w:type="dxa"/>
          </w:tcPr>
          <w:p w14:paraId="1EDD9C70" w14:textId="0CFD8ECB" w:rsidR="00A81A61" w:rsidRPr="007C6DA7" w:rsidRDefault="009F7C73" w:rsidP="009F7C73">
            <w:pPr>
              <w:pStyle w:val="Kop2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  <w:sz w:val="24"/>
                <w:szCs w:val="24"/>
              </w:rPr>
            </w:pPr>
            <w:r w:rsidRPr="007C6DA7">
              <w:rPr>
                <w:b w:val="0"/>
                <w:bCs w:val="0"/>
                <w:color w:val="FFFFFF" w:themeColor="background1"/>
                <w:sz w:val="24"/>
                <w:szCs w:val="24"/>
              </w:rPr>
              <w:t>WAT?</w:t>
            </w:r>
          </w:p>
        </w:tc>
        <w:tc>
          <w:tcPr>
            <w:tcW w:w="5696" w:type="dxa"/>
          </w:tcPr>
          <w:p w14:paraId="36C741A4" w14:textId="3530554E" w:rsidR="00A81A61" w:rsidRPr="007C6DA7" w:rsidRDefault="009F7C73" w:rsidP="009F7C73">
            <w:pPr>
              <w:pStyle w:val="Kop2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  <w:sz w:val="24"/>
                <w:szCs w:val="24"/>
              </w:rPr>
            </w:pPr>
            <w:r w:rsidRPr="007C6DA7">
              <w:rPr>
                <w:b w:val="0"/>
                <w:bCs w:val="0"/>
                <w:color w:val="FFFFFF" w:themeColor="background1"/>
                <w:sz w:val="24"/>
                <w:szCs w:val="24"/>
              </w:rPr>
              <w:t>HOE?</w:t>
            </w:r>
          </w:p>
        </w:tc>
        <w:tc>
          <w:tcPr>
            <w:tcW w:w="5528" w:type="dxa"/>
          </w:tcPr>
          <w:p w14:paraId="152DF8F6" w14:textId="73643812" w:rsidR="00A81A61" w:rsidRPr="007C6DA7" w:rsidRDefault="009F7C73" w:rsidP="009F7C73">
            <w:pPr>
              <w:pStyle w:val="Kop2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  <w:sz w:val="24"/>
                <w:szCs w:val="24"/>
              </w:rPr>
            </w:pPr>
            <w:r w:rsidRPr="007C6DA7">
              <w:rPr>
                <w:b w:val="0"/>
                <w:bCs w:val="0"/>
                <w:color w:val="FFFFFF" w:themeColor="background1"/>
                <w:sz w:val="24"/>
                <w:szCs w:val="24"/>
              </w:rPr>
              <w:t>TOELICHTING</w:t>
            </w:r>
          </w:p>
        </w:tc>
      </w:tr>
      <w:tr w:rsidR="00634AFE" w14:paraId="3508F6F7" w14:textId="77777777" w:rsidTr="007C6D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" w:type="dxa"/>
          </w:tcPr>
          <w:p w14:paraId="736A595C" w14:textId="427A1F75" w:rsidR="00A81A61" w:rsidRPr="007C6DA7" w:rsidRDefault="00A81A61" w:rsidP="007C6DA7">
            <w:pPr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7C6DA7">
              <w:rPr>
                <w:color w:val="262626" w:themeColor="text1" w:themeTint="D9"/>
                <w:sz w:val="24"/>
                <w:szCs w:val="24"/>
              </w:rPr>
              <w:t>1.</w:t>
            </w:r>
          </w:p>
        </w:tc>
        <w:tc>
          <w:tcPr>
            <w:tcW w:w="2154" w:type="dxa"/>
          </w:tcPr>
          <w:p w14:paraId="51F30872" w14:textId="0336FE3A" w:rsidR="00A81A61" w:rsidRPr="007C6DA7" w:rsidRDefault="00F674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262626" w:themeColor="text1" w:themeTint="D9"/>
                <w:sz w:val="24"/>
                <w:szCs w:val="24"/>
              </w:rPr>
            </w:pPr>
            <w:r w:rsidRPr="007C6DA7">
              <w:rPr>
                <w:b/>
                <w:bCs/>
                <w:color w:val="262626" w:themeColor="text1" w:themeTint="D9"/>
                <w:sz w:val="24"/>
                <w:szCs w:val="24"/>
              </w:rPr>
              <w:t xml:space="preserve">Welke adviesdiensten biedt je aan? </w:t>
            </w:r>
          </w:p>
        </w:tc>
        <w:tc>
          <w:tcPr>
            <w:tcW w:w="5696" w:type="dxa"/>
          </w:tcPr>
          <w:p w14:paraId="7397D826" w14:textId="13CC6164" w:rsidR="00A81A61" w:rsidRPr="007C6DA7" w:rsidRDefault="00A81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62626" w:themeColor="text1" w:themeTint="D9"/>
                <w:sz w:val="24"/>
                <w:szCs w:val="24"/>
              </w:rPr>
            </w:pPr>
            <w:r w:rsidRPr="007C6DA7">
              <w:rPr>
                <w:color w:val="262626" w:themeColor="text1" w:themeTint="D9"/>
                <w:sz w:val="24"/>
                <w:szCs w:val="24"/>
              </w:rPr>
              <w:t xml:space="preserve">Bepaal welke van de onderstaande </w:t>
            </w:r>
            <w:r w:rsidR="00311682" w:rsidRPr="007C6DA7">
              <w:rPr>
                <w:color w:val="262626" w:themeColor="text1" w:themeTint="D9"/>
                <w:sz w:val="24"/>
                <w:szCs w:val="24"/>
              </w:rPr>
              <w:t>adviesdiensten</w:t>
            </w:r>
            <w:r w:rsidRPr="007C6DA7">
              <w:rPr>
                <w:color w:val="262626" w:themeColor="text1" w:themeTint="D9"/>
                <w:sz w:val="24"/>
                <w:szCs w:val="24"/>
              </w:rPr>
              <w:t xml:space="preserve"> </w:t>
            </w:r>
            <w:r w:rsidR="0013081C" w:rsidRPr="007C6DA7">
              <w:rPr>
                <w:color w:val="262626" w:themeColor="text1" w:themeTint="D9"/>
                <w:sz w:val="24"/>
                <w:szCs w:val="24"/>
              </w:rPr>
              <w:t xml:space="preserve">nog </w:t>
            </w:r>
            <w:r w:rsidRPr="007C6DA7">
              <w:rPr>
                <w:color w:val="262626" w:themeColor="text1" w:themeTint="D9"/>
                <w:sz w:val="24"/>
                <w:szCs w:val="24"/>
              </w:rPr>
              <w:t xml:space="preserve">actueel zijn voor </w:t>
            </w:r>
            <w:r w:rsidR="00754EE9" w:rsidRPr="007C6DA7">
              <w:rPr>
                <w:color w:val="262626" w:themeColor="text1" w:themeTint="D9"/>
                <w:sz w:val="24"/>
                <w:szCs w:val="24"/>
              </w:rPr>
              <w:t xml:space="preserve">je </w:t>
            </w:r>
            <w:r w:rsidRPr="007C6DA7">
              <w:rPr>
                <w:color w:val="262626" w:themeColor="text1" w:themeTint="D9"/>
                <w:sz w:val="24"/>
                <w:szCs w:val="24"/>
              </w:rPr>
              <w:t>bedrijf:</w:t>
            </w:r>
          </w:p>
          <w:p w14:paraId="234C28BC" w14:textId="50FE4603" w:rsidR="00A81A61" w:rsidRPr="007C6DA7" w:rsidRDefault="00A81A61" w:rsidP="007C6DA7">
            <w:pPr>
              <w:pStyle w:val="Lijstaline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62626" w:themeColor="text1" w:themeTint="D9"/>
                <w:sz w:val="24"/>
                <w:szCs w:val="24"/>
              </w:rPr>
            </w:pPr>
            <w:r w:rsidRPr="007C6DA7">
              <w:rPr>
                <w:color w:val="262626" w:themeColor="text1" w:themeTint="D9"/>
                <w:sz w:val="24"/>
                <w:szCs w:val="24"/>
              </w:rPr>
              <w:t>Consumptief krediet</w:t>
            </w:r>
          </w:p>
          <w:p w14:paraId="3BC382BF" w14:textId="2CCA7825" w:rsidR="00A81A61" w:rsidRPr="007C6DA7" w:rsidRDefault="00A81A61" w:rsidP="007C6DA7">
            <w:pPr>
              <w:pStyle w:val="Lijstaline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62626" w:themeColor="text1" w:themeTint="D9"/>
                <w:sz w:val="24"/>
                <w:szCs w:val="24"/>
              </w:rPr>
            </w:pPr>
            <w:r w:rsidRPr="007C6DA7">
              <w:rPr>
                <w:color w:val="262626" w:themeColor="text1" w:themeTint="D9"/>
                <w:sz w:val="24"/>
                <w:szCs w:val="24"/>
              </w:rPr>
              <w:t>Schade particulier</w:t>
            </w:r>
          </w:p>
          <w:p w14:paraId="567BBA0B" w14:textId="33B95CF3" w:rsidR="00A81A61" w:rsidRPr="007C6DA7" w:rsidRDefault="00A81A61" w:rsidP="007C6DA7">
            <w:pPr>
              <w:pStyle w:val="Lijstaline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62626" w:themeColor="text1" w:themeTint="D9"/>
                <w:sz w:val="24"/>
                <w:szCs w:val="24"/>
              </w:rPr>
            </w:pPr>
            <w:r w:rsidRPr="007C6DA7">
              <w:rPr>
                <w:color w:val="262626" w:themeColor="text1" w:themeTint="D9"/>
                <w:sz w:val="24"/>
                <w:szCs w:val="24"/>
              </w:rPr>
              <w:t xml:space="preserve">Schade zakelijk </w:t>
            </w:r>
          </w:p>
          <w:p w14:paraId="639D1DF9" w14:textId="4753C782" w:rsidR="00A81A61" w:rsidRPr="007C6DA7" w:rsidRDefault="00A81A61" w:rsidP="007C6DA7">
            <w:pPr>
              <w:pStyle w:val="Lijstaline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62626" w:themeColor="text1" w:themeTint="D9"/>
                <w:sz w:val="24"/>
                <w:szCs w:val="24"/>
              </w:rPr>
            </w:pPr>
            <w:r w:rsidRPr="007C6DA7">
              <w:rPr>
                <w:color w:val="262626" w:themeColor="text1" w:themeTint="D9"/>
                <w:sz w:val="24"/>
                <w:szCs w:val="24"/>
              </w:rPr>
              <w:t>Vermogen</w:t>
            </w:r>
          </w:p>
          <w:p w14:paraId="1D93BB77" w14:textId="0510F711" w:rsidR="00A81A61" w:rsidRPr="007C6DA7" w:rsidRDefault="00A81A61" w:rsidP="007C6DA7">
            <w:pPr>
              <w:pStyle w:val="Lijstaline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62626" w:themeColor="text1" w:themeTint="D9"/>
                <w:sz w:val="24"/>
                <w:szCs w:val="24"/>
              </w:rPr>
            </w:pPr>
            <w:r w:rsidRPr="007C6DA7">
              <w:rPr>
                <w:color w:val="262626" w:themeColor="text1" w:themeTint="D9"/>
                <w:sz w:val="24"/>
                <w:szCs w:val="24"/>
              </w:rPr>
              <w:t>Inkomen</w:t>
            </w:r>
          </w:p>
          <w:p w14:paraId="478B8E2F" w14:textId="26C55887" w:rsidR="00A81A61" w:rsidRPr="007C6DA7" w:rsidRDefault="00A81A61" w:rsidP="007C6DA7">
            <w:pPr>
              <w:pStyle w:val="Lijstaline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62626" w:themeColor="text1" w:themeTint="D9"/>
                <w:sz w:val="24"/>
                <w:szCs w:val="24"/>
              </w:rPr>
            </w:pPr>
            <w:r w:rsidRPr="007C6DA7">
              <w:rPr>
                <w:color w:val="262626" w:themeColor="text1" w:themeTint="D9"/>
                <w:sz w:val="24"/>
                <w:szCs w:val="24"/>
              </w:rPr>
              <w:t>Hypothecair krediet</w:t>
            </w:r>
          </w:p>
          <w:p w14:paraId="4FDA85A1" w14:textId="759718A5" w:rsidR="00A81A61" w:rsidRPr="007C6DA7" w:rsidRDefault="00A81A61" w:rsidP="007C6DA7">
            <w:pPr>
              <w:pStyle w:val="Lijstaline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62626" w:themeColor="text1" w:themeTint="D9"/>
                <w:sz w:val="24"/>
                <w:szCs w:val="24"/>
              </w:rPr>
            </w:pPr>
            <w:r w:rsidRPr="007C6DA7">
              <w:rPr>
                <w:color w:val="262626" w:themeColor="text1" w:themeTint="D9"/>
                <w:sz w:val="24"/>
                <w:szCs w:val="24"/>
              </w:rPr>
              <w:t>Pensioen</w:t>
            </w:r>
          </w:p>
        </w:tc>
        <w:tc>
          <w:tcPr>
            <w:tcW w:w="5528" w:type="dxa"/>
          </w:tcPr>
          <w:p w14:paraId="0D454231" w14:textId="2A9D757B" w:rsidR="00A81A61" w:rsidRPr="007C6DA7" w:rsidRDefault="00A81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62626" w:themeColor="text1" w:themeTint="D9"/>
                <w:sz w:val="24"/>
                <w:szCs w:val="24"/>
              </w:rPr>
            </w:pPr>
          </w:p>
        </w:tc>
      </w:tr>
      <w:tr w:rsidR="005C6AAE" w14:paraId="2F8C109B" w14:textId="77777777" w:rsidTr="007C6D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" w:type="dxa"/>
          </w:tcPr>
          <w:p w14:paraId="33F73F2B" w14:textId="77777777" w:rsidR="00A81A61" w:rsidRPr="007C6DA7" w:rsidRDefault="00A81A61" w:rsidP="007C6DA7">
            <w:pPr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7C6DA7">
              <w:rPr>
                <w:color w:val="262626" w:themeColor="text1" w:themeTint="D9"/>
                <w:sz w:val="24"/>
                <w:szCs w:val="24"/>
              </w:rPr>
              <w:t>2.</w:t>
            </w:r>
          </w:p>
        </w:tc>
        <w:tc>
          <w:tcPr>
            <w:tcW w:w="2154" w:type="dxa"/>
          </w:tcPr>
          <w:p w14:paraId="2F3F1B81" w14:textId="6116634B" w:rsidR="00A81A61" w:rsidRPr="007C6DA7" w:rsidRDefault="002762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262626" w:themeColor="text1" w:themeTint="D9"/>
                <w:sz w:val="24"/>
                <w:szCs w:val="24"/>
              </w:rPr>
            </w:pPr>
            <w:r w:rsidRPr="007C6DA7">
              <w:rPr>
                <w:b/>
                <w:bCs/>
                <w:color w:val="262626" w:themeColor="text1" w:themeTint="D9"/>
                <w:sz w:val="24"/>
                <w:szCs w:val="24"/>
              </w:rPr>
              <w:t>Heb je de juiste</w:t>
            </w:r>
            <w:r w:rsidR="00F674DA" w:rsidRPr="007C6DA7">
              <w:rPr>
                <w:b/>
                <w:bCs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="00EC77E1" w:rsidRPr="007C6DA7">
              <w:rPr>
                <w:b/>
                <w:bCs/>
                <w:color w:val="262626" w:themeColor="text1" w:themeTint="D9"/>
                <w:sz w:val="24"/>
                <w:szCs w:val="24"/>
              </w:rPr>
              <w:t>Wft</w:t>
            </w:r>
            <w:proofErr w:type="spellEnd"/>
            <w:r w:rsidR="00EC77E1" w:rsidRPr="007C6DA7">
              <w:rPr>
                <w:b/>
                <w:bCs/>
                <w:color w:val="262626" w:themeColor="text1" w:themeTint="D9"/>
                <w:sz w:val="24"/>
                <w:szCs w:val="24"/>
              </w:rPr>
              <w:t>-vergunningen</w:t>
            </w:r>
            <w:r w:rsidR="000357C2" w:rsidRPr="007C6DA7">
              <w:rPr>
                <w:b/>
                <w:bCs/>
                <w:color w:val="262626" w:themeColor="text1" w:themeTint="D9"/>
                <w:sz w:val="24"/>
                <w:szCs w:val="24"/>
              </w:rPr>
              <w:t xml:space="preserve">?  </w:t>
            </w:r>
          </w:p>
        </w:tc>
        <w:tc>
          <w:tcPr>
            <w:tcW w:w="5696" w:type="dxa"/>
          </w:tcPr>
          <w:p w14:paraId="65FCA356" w14:textId="1F9C0B89" w:rsidR="00EC77E1" w:rsidRPr="007C6DA7" w:rsidRDefault="00A72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  <w:sz w:val="24"/>
                <w:szCs w:val="24"/>
              </w:rPr>
            </w:pPr>
            <w:r w:rsidRPr="007C6DA7">
              <w:rPr>
                <w:color w:val="262626" w:themeColor="text1" w:themeTint="D9"/>
                <w:sz w:val="24"/>
                <w:szCs w:val="24"/>
              </w:rPr>
              <w:t>Dienstverlening kan in de loop van de tijd wijzigen</w:t>
            </w:r>
            <w:r w:rsidR="001C760B" w:rsidRPr="007C6DA7">
              <w:rPr>
                <w:color w:val="262626" w:themeColor="text1" w:themeTint="D9"/>
                <w:sz w:val="24"/>
                <w:szCs w:val="24"/>
              </w:rPr>
              <w:t xml:space="preserve">. Van belang is dat in alle gevallen </w:t>
            </w:r>
            <w:r w:rsidR="00C52E3A" w:rsidRPr="007C6DA7">
              <w:rPr>
                <w:color w:val="262626" w:themeColor="text1" w:themeTint="D9"/>
                <w:sz w:val="24"/>
                <w:szCs w:val="24"/>
              </w:rPr>
              <w:t>de</w:t>
            </w:r>
            <w:r w:rsidR="001C760B" w:rsidRPr="007C6DA7">
              <w:rPr>
                <w:color w:val="262626" w:themeColor="text1" w:themeTint="D9"/>
                <w:sz w:val="24"/>
                <w:szCs w:val="24"/>
              </w:rPr>
              <w:t xml:space="preserve"> geldende vergunning</w:t>
            </w:r>
            <w:r w:rsidR="00C52E3A" w:rsidRPr="007C6DA7">
              <w:rPr>
                <w:color w:val="262626" w:themeColor="text1" w:themeTint="D9"/>
                <w:sz w:val="24"/>
                <w:szCs w:val="24"/>
              </w:rPr>
              <w:t xml:space="preserve">en overeenstemmen met </w:t>
            </w:r>
            <w:r w:rsidR="0099222D" w:rsidRPr="007C6DA7">
              <w:rPr>
                <w:color w:val="262626" w:themeColor="text1" w:themeTint="D9"/>
                <w:sz w:val="24"/>
                <w:szCs w:val="24"/>
              </w:rPr>
              <w:t>de</w:t>
            </w:r>
            <w:r w:rsidR="00221374" w:rsidRPr="007C6DA7">
              <w:rPr>
                <w:color w:val="262626" w:themeColor="text1" w:themeTint="D9"/>
                <w:sz w:val="24"/>
                <w:szCs w:val="24"/>
              </w:rPr>
              <w:t xml:space="preserve"> diensten en producten die </w:t>
            </w:r>
            <w:r w:rsidR="00754EE9" w:rsidRPr="007C6DA7">
              <w:rPr>
                <w:color w:val="262626" w:themeColor="text1" w:themeTint="D9"/>
                <w:sz w:val="24"/>
                <w:szCs w:val="24"/>
              </w:rPr>
              <w:t>je</w:t>
            </w:r>
            <w:r w:rsidR="00221374" w:rsidRPr="007C6DA7">
              <w:rPr>
                <w:color w:val="262626" w:themeColor="text1" w:themeTint="D9"/>
                <w:sz w:val="24"/>
                <w:szCs w:val="24"/>
              </w:rPr>
              <w:t xml:space="preserve"> als bedrijf aanbiedt. </w:t>
            </w:r>
            <w:r w:rsidR="00EA14DA" w:rsidRPr="007C6DA7">
              <w:rPr>
                <w:color w:val="262626" w:themeColor="text1" w:themeTint="D9"/>
                <w:sz w:val="24"/>
                <w:szCs w:val="24"/>
              </w:rPr>
              <w:t xml:space="preserve">Ga naar de AFM-site voor </w:t>
            </w:r>
            <w:hyperlink r:id="rId10" w:history="1">
              <w:r w:rsidR="00C52E3A" w:rsidRPr="007C6DA7">
                <w:rPr>
                  <w:rStyle w:val="Hyperlink"/>
                  <w:sz w:val="24"/>
                  <w:szCs w:val="24"/>
                </w:rPr>
                <w:t>aanpassen</w:t>
              </w:r>
              <w:r w:rsidR="00221374" w:rsidRPr="007C6DA7">
                <w:rPr>
                  <w:rStyle w:val="Hyperlink"/>
                  <w:sz w:val="24"/>
                  <w:szCs w:val="24"/>
                </w:rPr>
                <w:t xml:space="preserve"> van de vergunning</w:t>
              </w:r>
            </w:hyperlink>
          </w:p>
          <w:p w14:paraId="4E9A4106" w14:textId="77777777" w:rsidR="00C670C7" w:rsidRPr="007C6DA7" w:rsidRDefault="00C670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262626" w:themeColor="text1" w:themeTint="D9"/>
                <w:sz w:val="24"/>
                <w:szCs w:val="24"/>
              </w:rPr>
            </w:pPr>
          </w:p>
          <w:p w14:paraId="230EF743" w14:textId="4D26CDB1" w:rsidR="00EC77E1" w:rsidRPr="007C6DA7" w:rsidRDefault="00EC77E1" w:rsidP="00F674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528" w:type="dxa"/>
          </w:tcPr>
          <w:p w14:paraId="3FB60F57" w14:textId="3832B69D" w:rsidR="006151A8" w:rsidRPr="007C6DA7" w:rsidRDefault="006151A8" w:rsidP="00615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  <w:sz w:val="24"/>
                <w:szCs w:val="24"/>
              </w:rPr>
            </w:pPr>
            <w:r w:rsidRPr="007C6DA7">
              <w:rPr>
                <w:color w:val="262626" w:themeColor="text1" w:themeTint="D9"/>
                <w:sz w:val="24"/>
                <w:szCs w:val="24"/>
              </w:rPr>
              <w:t>Het is van belang periodiek de aanwezige vergunning</w:t>
            </w:r>
            <w:r w:rsidR="00C725B0" w:rsidRPr="007C6DA7">
              <w:rPr>
                <w:color w:val="262626" w:themeColor="text1" w:themeTint="D9"/>
                <w:sz w:val="24"/>
                <w:szCs w:val="24"/>
              </w:rPr>
              <w:t>en</w:t>
            </w:r>
            <w:r w:rsidRPr="007C6DA7">
              <w:rPr>
                <w:color w:val="262626" w:themeColor="text1" w:themeTint="D9"/>
                <w:sz w:val="24"/>
                <w:szCs w:val="24"/>
              </w:rPr>
              <w:t xml:space="preserve"> te controleren op relevantie.</w:t>
            </w:r>
          </w:p>
          <w:p w14:paraId="140C877A" w14:textId="77777777" w:rsidR="006151A8" w:rsidRPr="007C6DA7" w:rsidRDefault="00615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  <w:sz w:val="24"/>
                <w:szCs w:val="24"/>
              </w:rPr>
            </w:pPr>
          </w:p>
          <w:p w14:paraId="10307F30" w14:textId="4F0EAFC6" w:rsidR="00A81A61" w:rsidRPr="007C6DA7" w:rsidRDefault="009E33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  <w:sz w:val="24"/>
                <w:szCs w:val="24"/>
              </w:rPr>
            </w:pPr>
            <w:r w:rsidRPr="007C6DA7">
              <w:rPr>
                <w:color w:val="262626" w:themeColor="text1" w:themeTint="D9"/>
                <w:sz w:val="24"/>
                <w:szCs w:val="24"/>
              </w:rPr>
              <w:t xml:space="preserve">Wanneer </w:t>
            </w:r>
            <w:r w:rsidR="00754EE9" w:rsidRPr="007C6DA7">
              <w:rPr>
                <w:color w:val="262626" w:themeColor="text1" w:themeTint="D9"/>
                <w:sz w:val="24"/>
                <w:szCs w:val="24"/>
              </w:rPr>
              <w:t>je</w:t>
            </w:r>
            <w:r w:rsidRPr="007C6DA7">
              <w:rPr>
                <w:color w:val="262626" w:themeColor="text1" w:themeTint="D9"/>
                <w:sz w:val="24"/>
                <w:szCs w:val="24"/>
              </w:rPr>
              <w:t xml:space="preserve"> in bepaalde diensten of producten niet meer bemiddelt of niet meer adviseert</w:t>
            </w:r>
            <w:r w:rsidR="005C6AAE" w:rsidRPr="007C6DA7">
              <w:rPr>
                <w:color w:val="262626" w:themeColor="text1" w:themeTint="D9"/>
                <w:sz w:val="24"/>
                <w:szCs w:val="24"/>
              </w:rPr>
              <w:t xml:space="preserve">, </w:t>
            </w:r>
            <w:r w:rsidR="00F40715" w:rsidRPr="007C6DA7">
              <w:rPr>
                <w:color w:val="262626" w:themeColor="text1" w:themeTint="D9"/>
                <w:sz w:val="24"/>
                <w:szCs w:val="24"/>
              </w:rPr>
              <w:t>dient</w:t>
            </w:r>
            <w:r w:rsidR="005C6AAE" w:rsidRPr="007C6DA7">
              <w:rPr>
                <w:color w:val="262626" w:themeColor="text1" w:themeTint="D9"/>
                <w:sz w:val="24"/>
                <w:szCs w:val="24"/>
              </w:rPr>
              <w:t xml:space="preserve"> de vergunning hierop aangepast te worden.</w:t>
            </w:r>
            <w:r w:rsidR="00F43509" w:rsidRPr="007C6DA7">
              <w:rPr>
                <w:color w:val="262626" w:themeColor="text1" w:themeTint="D9"/>
                <w:sz w:val="24"/>
                <w:szCs w:val="24"/>
              </w:rPr>
              <w:t xml:space="preserve"> </w:t>
            </w:r>
            <w:r w:rsidR="00CB5566" w:rsidRPr="007C6DA7">
              <w:rPr>
                <w:color w:val="262626" w:themeColor="text1" w:themeTint="D9"/>
                <w:sz w:val="24"/>
                <w:szCs w:val="24"/>
              </w:rPr>
              <w:t>Zo blijf je transparant over de aard van je dienstverlening.</w:t>
            </w:r>
          </w:p>
        </w:tc>
      </w:tr>
      <w:tr w:rsidR="00634AFE" w14:paraId="513171C9" w14:textId="77777777" w:rsidTr="007C6D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" w:type="dxa"/>
          </w:tcPr>
          <w:p w14:paraId="2B65DEAE" w14:textId="21C04C4C" w:rsidR="00A81A61" w:rsidRPr="007C6DA7" w:rsidRDefault="00DD739A" w:rsidP="007C6DA7">
            <w:pPr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7C6DA7">
              <w:rPr>
                <w:color w:val="262626" w:themeColor="text1" w:themeTint="D9"/>
                <w:sz w:val="24"/>
                <w:szCs w:val="24"/>
              </w:rPr>
              <w:t>3</w:t>
            </w:r>
          </w:p>
        </w:tc>
        <w:tc>
          <w:tcPr>
            <w:tcW w:w="2154" w:type="dxa"/>
          </w:tcPr>
          <w:p w14:paraId="7E1C80EA" w14:textId="6CC081CC" w:rsidR="00A81A61" w:rsidRPr="007C6DA7" w:rsidRDefault="00276203" w:rsidP="006969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262626" w:themeColor="text1" w:themeTint="D9"/>
                <w:sz w:val="24"/>
                <w:szCs w:val="24"/>
              </w:rPr>
            </w:pPr>
            <w:r w:rsidRPr="007C6DA7">
              <w:rPr>
                <w:b/>
                <w:bCs/>
                <w:color w:val="262626" w:themeColor="text1" w:themeTint="D9"/>
                <w:sz w:val="24"/>
                <w:szCs w:val="24"/>
              </w:rPr>
              <w:t xml:space="preserve">Heb je de benodigde </w:t>
            </w:r>
            <w:r w:rsidR="006F464D" w:rsidRPr="007C6DA7">
              <w:rPr>
                <w:b/>
                <w:bCs/>
                <w:color w:val="262626" w:themeColor="text1" w:themeTint="D9"/>
                <w:sz w:val="24"/>
                <w:szCs w:val="24"/>
              </w:rPr>
              <w:t>geldig</w:t>
            </w:r>
            <w:r w:rsidRPr="007C6DA7">
              <w:rPr>
                <w:b/>
                <w:bCs/>
                <w:color w:val="262626" w:themeColor="text1" w:themeTint="D9"/>
                <w:sz w:val="24"/>
                <w:szCs w:val="24"/>
              </w:rPr>
              <w:t>e</w:t>
            </w:r>
            <w:r w:rsidR="006F464D" w:rsidRPr="007C6DA7">
              <w:rPr>
                <w:b/>
                <w:bCs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="006F464D" w:rsidRPr="007C6DA7">
              <w:rPr>
                <w:b/>
                <w:bCs/>
                <w:color w:val="262626" w:themeColor="text1" w:themeTint="D9"/>
                <w:sz w:val="24"/>
                <w:szCs w:val="24"/>
              </w:rPr>
              <w:t>Wft</w:t>
            </w:r>
            <w:proofErr w:type="spellEnd"/>
            <w:r w:rsidR="006F464D" w:rsidRPr="007C6DA7">
              <w:rPr>
                <w:b/>
                <w:bCs/>
                <w:color w:val="262626" w:themeColor="text1" w:themeTint="D9"/>
                <w:sz w:val="24"/>
                <w:szCs w:val="24"/>
              </w:rPr>
              <w:t>-diploma</w:t>
            </w:r>
            <w:r w:rsidR="00F13953" w:rsidRPr="007C6DA7">
              <w:rPr>
                <w:b/>
                <w:bCs/>
                <w:color w:val="262626" w:themeColor="text1" w:themeTint="D9"/>
                <w:sz w:val="24"/>
                <w:szCs w:val="24"/>
              </w:rPr>
              <w:t>’</w:t>
            </w:r>
            <w:r w:rsidR="0069696F" w:rsidRPr="007C6DA7">
              <w:rPr>
                <w:b/>
                <w:bCs/>
                <w:color w:val="262626" w:themeColor="text1" w:themeTint="D9"/>
                <w:sz w:val="24"/>
                <w:szCs w:val="24"/>
              </w:rPr>
              <w:t>s</w:t>
            </w:r>
            <w:r w:rsidR="00F13953" w:rsidRPr="007C6DA7">
              <w:rPr>
                <w:b/>
                <w:bCs/>
                <w:color w:val="262626" w:themeColor="text1" w:themeTint="D9"/>
                <w:sz w:val="24"/>
                <w:szCs w:val="24"/>
              </w:rPr>
              <w:t xml:space="preserve"> voor je vergu</w:t>
            </w:r>
            <w:r w:rsidR="00261A23" w:rsidRPr="007C6DA7">
              <w:rPr>
                <w:b/>
                <w:bCs/>
                <w:color w:val="262626" w:themeColor="text1" w:themeTint="D9"/>
                <w:sz w:val="24"/>
                <w:szCs w:val="24"/>
              </w:rPr>
              <w:t>n</w:t>
            </w:r>
            <w:r w:rsidR="00F13953" w:rsidRPr="007C6DA7">
              <w:rPr>
                <w:b/>
                <w:bCs/>
                <w:color w:val="262626" w:themeColor="text1" w:themeTint="D9"/>
                <w:sz w:val="24"/>
                <w:szCs w:val="24"/>
              </w:rPr>
              <w:t>ninge</w:t>
            </w:r>
            <w:r w:rsidR="00261A23" w:rsidRPr="007C6DA7">
              <w:rPr>
                <w:b/>
                <w:bCs/>
                <w:color w:val="262626" w:themeColor="text1" w:themeTint="D9"/>
                <w:sz w:val="24"/>
                <w:szCs w:val="24"/>
              </w:rPr>
              <w:t>n</w:t>
            </w:r>
            <w:r w:rsidRPr="007C6DA7">
              <w:rPr>
                <w:b/>
                <w:bCs/>
                <w:color w:val="262626" w:themeColor="text1" w:themeTint="D9"/>
                <w:sz w:val="24"/>
                <w:szCs w:val="24"/>
              </w:rPr>
              <w:t xml:space="preserve">? </w:t>
            </w:r>
          </w:p>
        </w:tc>
        <w:tc>
          <w:tcPr>
            <w:tcW w:w="5696" w:type="dxa"/>
          </w:tcPr>
          <w:p w14:paraId="0C716973" w14:textId="373FE418" w:rsidR="0069696F" w:rsidRPr="007C6DA7" w:rsidRDefault="006969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62626" w:themeColor="text1" w:themeTint="D9"/>
                <w:sz w:val="24"/>
                <w:szCs w:val="24"/>
              </w:rPr>
            </w:pPr>
            <w:r w:rsidRPr="007C6DA7">
              <w:rPr>
                <w:color w:val="262626" w:themeColor="text1" w:themeTint="D9"/>
                <w:sz w:val="24"/>
                <w:szCs w:val="24"/>
              </w:rPr>
              <w:t xml:space="preserve">Indien er voor een bestaande </w:t>
            </w:r>
            <w:proofErr w:type="spellStart"/>
            <w:r w:rsidRPr="007C6DA7">
              <w:rPr>
                <w:color w:val="262626" w:themeColor="text1" w:themeTint="D9"/>
                <w:sz w:val="24"/>
                <w:szCs w:val="24"/>
              </w:rPr>
              <w:t>Wft</w:t>
            </w:r>
            <w:proofErr w:type="spellEnd"/>
            <w:r w:rsidRPr="007C6DA7">
              <w:rPr>
                <w:color w:val="262626" w:themeColor="text1" w:themeTint="D9"/>
                <w:sz w:val="24"/>
                <w:szCs w:val="24"/>
              </w:rPr>
              <w:t>-vergu</w:t>
            </w:r>
            <w:r w:rsidR="00774E51" w:rsidRPr="007C6DA7">
              <w:rPr>
                <w:color w:val="262626" w:themeColor="text1" w:themeTint="D9"/>
                <w:sz w:val="24"/>
                <w:szCs w:val="24"/>
              </w:rPr>
              <w:t>n</w:t>
            </w:r>
            <w:r w:rsidRPr="007C6DA7">
              <w:rPr>
                <w:color w:val="262626" w:themeColor="text1" w:themeTint="D9"/>
                <w:sz w:val="24"/>
                <w:szCs w:val="24"/>
              </w:rPr>
              <w:t>ning</w:t>
            </w:r>
            <w:r w:rsidR="00774E51" w:rsidRPr="007C6DA7">
              <w:rPr>
                <w:color w:val="262626" w:themeColor="text1" w:themeTint="D9"/>
                <w:sz w:val="24"/>
                <w:szCs w:val="24"/>
              </w:rPr>
              <w:t>en</w:t>
            </w:r>
            <w:r w:rsidRPr="007C6DA7">
              <w:rPr>
                <w:color w:val="262626" w:themeColor="text1" w:themeTint="D9"/>
                <w:sz w:val="24"/>
                <w:szCs w:val="24"/>
              </w:rPr>
              <w:t xml:space="preserve"> geen geld</w:t>
            </w:r>
            <w:r w:rsidR="00774E51" w:rsidRPr="007C6DA7">
              <w:rPr>
                <w:color w:val="262626" w:themeColor="text1" w:themeTint="D9"/>
                <w:sz w:val="24"/>
                <w:szCs w:val="24"/>
              </w:rPr>
              <w:t xml:space="preserve">ig diploma beschikbaar is bij </w:t>
            </w:r>
            <w:r w:rsidR="00754EE9" w:rsidRPr="007C6DA7">
              <w:rPr>
                <w:color w:val="262626" w:themeColor="text1" w:themeTint="D9"/>
                <w:sz w:val="24"/>
                <w:szCs w:val="24"/>
              </w:rPr>
              <w:t>jou</w:t>
            </w:r>
            <w:r w:rsidR="00774E51" w:rsidRPr="007C6DA7">
              <w:rPr>
                <w:color w:val="262626" w:themeColor="text1" w:themeTint="D9"/>
                <w:sz w:val="24"/>
                <w:szCs w:val="24"/>
              </w:rPr>
              <w:t xml:space="preserve"> of een van de adviserende medewerkers, trek dan de vergunning in. </w:t>
            </w:r>
            <w:r w:rsidR="00EA14DA" w:rsidRPr="007C6DA7">
              <w:rPr>
                <w:color w:val="262626" w:themeColor="text1" w:themeTint="D9"/>
                <w:sz w:val="24"/>
                <w:szCs w:val="24"/>
              </w:rPr>
              <w:t xml:space="preserve">Ga naar de AFM-site voor: </w:t>
            </w:r>
            <w:hyperlink r:id="rId11" w:history="1">
              <w:r w:rsidR="00C670C7" w:rsidRPr="007C6DA7">
                <w:rPr>
                  <w:rStyle w:val="Hyperlink"/>
                  <w:sz w:val="24"/>
                  <w:szCs w:val="24"/>
                </w:rPr>
                <w:t>intrekk</w:t>
              </w:r>
              <w:r w:rsidR="00EA14DA" w:rsidRPr="007C6DA7">
                <w:rPr>
                  <w:rStyle w:val="Hyperlink"/>
                  <w:sz w:val="24"/>
                  <w:szCs w:val="24"/>
                </w:rPr>
                <w:t>en</w:t>
              </w:r>
              <w:r w:rsidR="00C670C7" w:rsidRPr="007C6DA7">
                <w:rPr>
                  <w:rStyle w:val="Hyperlink"/>
                  <w:sz w:val="24"/>
                  <w:szCs w:val="24"/>
                </w:rPr>
                <w:t xml:space="preserve"> van de vergunning</w:t>
              </w:r>
            </w:hyperlink>
          </w:p>
          <w:p w14:paraId="64C90A22" w14:textId="77777777" w:rsidR="00D37E28" w:rsidRPr="007C6DA7" w:rsidRDefault="00D37E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262626" w:themeColor="text1" w:themeTint="D9"/>
                <w:sz w:val="24"/>
                <w:szCs w:val="24"/>
              </w:rPr>
            </w:pPr>
          </w:p>
          <w:p w14:paraId="268A8AB1" w14:textId="178ADE8B" w:rsidR="00A81A61" w:rsidRPr="007C6DA7" w:rsidRDefault="00A81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528" w:type="dxa"/>
          </w:tcPr>
          <w:p w14:paraId="597AAFB1" w14:textId="1FEAB196" w:rsidR="00A81A61" w:rsidRPr="007C6DA7" w:rsidRDefault="009922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62626" w:themeColor="text1" w:themeTint="D9"/>
                <w:sz w:val="24"/>
                <w:szCs w:val="24"/>
              </w:rPr>
            </w:pPr>
            <w:r w:rsidRPr="007C6DA7">
              <w:rPr>
                <w:color w:val="262626" w:themeColor="text1" w:themeTint="D9"/>
                <w:sz w:val="24"/>
                <w:szCs w:val="24"/>
              </w:rPr>
              <w:t xml:space="preserve">Het is van belang periodiek te controleren </w:t>
            </w:r>
            <w:r w:rsidR="00CA7905" w:rsidRPr="007C6DA7">
              <w:rPr>
                <w:color w:val="262626" w:themeColor="text1" w:themeTint="D9"/>
                <w:sz w:val="24"/>
                <w:szCs w:val="24"/>
              </w:rPr>
              <w:t>of je aan vergunningsvereisten voldoet</w:t>
            </w:r>
            <w:r w:rsidRPr="007C6DA7">
              <w:rPr>
                <w:color w:val="262626" w:themeColor="text1" w:themeTint="D9"/>
                <w:sz w:val="24"/>
                <w:szCs w:val="24"/>
              </w:rPr>
              <w:t>.</w:t>
            </w:r>
          </w:p>
          <w:p w14:paraId="74BA7D4F" w14:textId="77777777" w:rsidR="000C701F" w:rsidRPr="007C6DA7" w:rsidRDefault="000C70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262626" w:themeColor="text1" w:themeTint="D9"/>
                <w:sz w:val="24"/>
                <w:szCs w:val="24"/>
              </w:rPr>
            </w:pPr>
          </w:p>
          <w:p w14:paraId="2BF7818B" w14:textId="3877A773" w:rsidR="00996713" w:rsidRPr="007C6DA7" w:rsidRDefault="000C701F" w:rsidP="007C6DA7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62626" w:themeColor="text1" w:themeTint="D9"/>
                <w:sz w:val="24"/>
                <w:szCs w:val="24"/>
              </w:rPr>
            </w:pPr>
            <w:r w:rsidRPr="007C6DA7">
              <w:rPr>
                <w:color w:val="262626" w:themeColor="text1" w:themeTint="D9"/>
                <w:sz w:val="24"/>
                <w:szCs w:val="24"/>
              </w:rPr>
              <w:t>Wanneer</w:t>
            </w:r>
            <w:r w:rsidR="00754EE9" w:rsidRPr="007C6DA7">
              <w:rPr>
                <w:color w:val="262626" w:themeColor="text1" w:themeTint="D9"/>
                <w:sz w:val="24"/>
                <w:szCs w:val="24"/>
              </w:rPr>
              <w:t xml:space="preserve"> je</w:t>
            </w:r>
            <w:r w:rsidR="00063A07" w:rsidRPr="007C6DA7">
              <w:rPr>
                <w:color w:val="262626" w:themeColor="text1" w:themeTint="D9"/>
                <w:sz w:val="24"/>
                <w:szCs w:val="24"/>
              </w:rPr>
              <w:t xml:space="preserve"> voor</w:t>
            </w:r>
            <w:r w:rsidRPr="007C6DA7">
              <w:rPr>
                <w:color w:val="262626" w:themeColor="text1" w:themeTint="D9"/>
                <w:sz w:val="24"/>
                <w:szCs w:val="24"/>
              </w:rPr>
              <w:t xml:space="preserve"> bepaalde producten of diensten niet langer </w:t>
            </w:r>
            <w:r w:rsidR="00063A07" w:rsidRPr="007C6DA7">
              <w:rPr>
                <w:color w:val="262626" w:themeColor="text1" w:themeTint="D9"/>
                <w:sz w:val="24"/>
                <w:szCs w:val="24"/>
              </w:rPr>
              <w:t xml:space="preserve">aan de diplomaplicht voldoet, </w:t>
            </w:r>
            <w:r w:rsidR="00095EA5" w:rsidRPr="007C6DA7">
              <w:rPr>
                <w:color w:val="262626" w:themeColor="text1" w:themeTint="D9"/>
                <w:sz w:val="24"/>
                <w:szCs w:val="24"/>
              </w:rPr>
              <w:t>dient de vergunning hie</w:t>
            </w:r>
            <w:bookmarkStart w:id="0" w:name="_GoBack"/>
            <w:bookmarkEnd w:id="0"/>
            <w:r w:rsidR="00095EA5" w:rsidRPr="007C6DA7">
              <w:rPr>
                <w:color w:val="262626" w:themeColor="text1" w:themeTint="D9"/>
                <w:sz w:val="24"/>
                <w:szCs w:val="24"/>
              </w:rPr>
              <w:t xml:space="preserve">rop aangepast te worden. </w:t>
            </w:r>
          </w:p>
        </w:tc>
      </w:tr>
      <w:tr w:rsidR="005C6AAE" w14:paraId="04C9FC88" w14:textId="77777777" w:rsidTr="007C6D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" w:type="dxa"/>
          </w:tcPr>
          <w:p w14:paraId="70E70003" w14:textId="391A9602" w:rsidR="00A81A61" w:rsidRPr="007C6DA7" w:rsidRDefault="00DD739A" w:rsidP="007C6DA7">
            <w:pPr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7C6DA7">
              <w:rPr>
                <w:color w:val="262626" w:themeColor="text1" w:themeTint="D9"/>
                <w:sz w:val="24"/>
                <w:szCs w:val="24"/>
              </w:rPr>
              <w:lastRenderedPageBreak/>
              <w:t>4</w:t>
            </w:r>
            <w:r w:rsidR="00E4687F" w:rsidRPr="007C6DA7">
              <w:rPr>
                <w:color w:val="262626" w:themeColor="text1" w:themeTint="D9"/>
                <w:sz w:val="24"/>
                <w:szCs w:val="24"/>
              </w:rPr>
              <w:t>.</w:t>
            </w:r>
          </w:p>
        </w:tc>
        <w:tc>
          <w:tcPr>
            <w:tcW w:w="2154" w:type="dxa"/>
          </w:tcPr>
          <w:p w14:paraId="68F864AE" w14:textId="28EFFA21" w:rsidR="00A81A61" w:rsidRPr="007C6DA7" w:rsidRDefault="00F13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262626" w:themeColor="text1" w:themeTint="D9"/>
                <w:sz w:val="24"/>
                <w:szCs w:val="24"/>
              </w:rPr>
            </w:pPr>
            <w:r w:rsidRPr="007C6DA7">
              <w:rPr>
                <w:b/>
                <w:bCs/>
                <w:color w:val="262626" w:themeColor="text1" w:themeTint="D9"/>
                <w:sz w:val="24"/>
                <w:szCs w:val="24"/>
              </w:rPr>
              <w:t>Hebben alle adviseurs de b</w:t>
            </w:r>
            <w:r w:rsidR="00261A23" w:rsidRPr="007C6DA7">
              <w:rPr>
                <w:b/>
                <w:bCs/>
                <w:color w:val="262626" w:themeColor="text1" w:themeTint="D9"/>
                <w:sz w:val="24"/>
                <w:szCs w:val="24"/>
              </w:rPr>
              <w:t xml:space="preserve">enodigde geldige </w:t>
            </w:r>
            <w:proofErr w:type="spellStart"/>
            <w:r w:rsidR="00BB0BB6" w:rsidRPr="007C6DA7">
              <w:rPr>
                <w:b/>
                <w:bCs/>
                <w:color w:val="262626" w:themeColor="text1" w:themeTint="D9"/>
                <w:sz w:val="24"/>
                <w:szCs w:val="24"/>
              </w:rPr>
              <w:t>Wft</w:t>
            </w:r>
            <w:proofErr w:type="spellEnd"/>
            <w:r w:rsidR="00BB0BB6" w:rsidRPr="007C6DA7">
              <w:rPr>
                <w:b/>
                <w:bCs/>
                <w:color w:val="262626" w:themeColor="text1" w:themeTint="D9"/>
                <w:sz w:val="24"/>
                <w:szCs w:val="24"/>
              </w:rPr>
              <w:t>-diploma</w:t>
            </w:r>
            <w:r w:rsidR="00261A23" w:rsidRPr="007C6DA7">
              <w:rPr>
                <w:b/>
                <w:bCs/>
                <w:color w:val="262626" w:themeColor="text1" w:themeTint="D9"/>
                <w:sz w:val="24"/>
                <w:szCs w:val="24"/>
              </w:rPr>
              <w:t>’s?</w:t>
            </w:r>
          </w:p>
        </w:tc>
        <w:tc>
          <w:tcPr>
            <w:tcW w:w="5696" w:type="dxa"/>
          </w:tcPr>
          <w:p w14:paraId="7D8E26B6" w14:textId="45D2B296" w:rsidR="001D24CE" w:rsidRPr="007C6DA7" w:rsidRDefault="00650988" w:rsidP="001D2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  <w:sz w:val="24"/>
                <w:szCs w:val="24"/>
              </w:rPr>
            </w:pPr>
            <w:r w:rsidRPr="007C6DA7">
              <w:rPr>
                <w:color w:val="262626" w:themeColor="text1" w:themeTint="D9"/>
                <w:sz w:val="24"/>
                <w:szCs w:val="24"/>
              </w:rPr>
              <w:t>Stel voor elke medewerker die</w:t>
            </w:r>
            <w:r w:rsidR="00095EA5" w:rsidRPr="007C6DA7">
              <w:rPr>
                <w:color w:val="262626" w:themeColor="text1" w:themeTint="D9"/>
                <w:sz w:val="24"/>
                <w:szCs w:val="24"/>
              </w:rPr>
              <w:t xml:space="preserve"> adviseert</w:t>
            </w:r>
            <w:r w:rsidR="00E84273" w:rsidRPr="007C6DA7">
              <w:rPr>
                <w:color w:val="262626" w:themeColor="text1" w:themeTint="D9"/>
                <w:sz w:val="24"/>
                <w:szCs w:val="24"/>
              </w:rPr>
              <w:t xml:space="preserve"> of deze medewerker adviesbevoegd is</w:t>
            </w:r>
            <w:r w:rsidR="00095EA5" w:rsidRPr="007C6DA7">
              <w:rPr>
                <w:color w:val="262626" w:themeColor="text1" w:themeTint="D9"/>
                <w:sz w:val="24"/>
                <w:szCs w:val="24"/>
              </w:rPr>
              <w:t xml:space="preserve"> in de zin van de </w:t>
            </w:r>
            <w:proofErr w:type="spellStart"/>
            <w:r w:rsidR="00095EA5" w:rsidRPr="007C6DA7">
              <w:rPr>
                <w:color w:val="262626" w:themeColor="text1" w:themeTint="D9"/>
                <w:sz w:val="24"/>
                <w:szCs w:val="24"/>
              </w:rPr>
              <w:t>Wft</w:t>
            </w:r>
            <w:proofErr w:type="spellEnd"/>
            <w:r w:rsidR="00E84273" w:rsidRPr="007C6DA7">
              <w:rPr>
                <w:color w:val="262626" w:themeColor="text1" w:themeTint="D9"/>
                <w:sz w:val="24"/>
                <w:szCs w:val="24"/>
              </w:rPr>
              <w:t xml:space="preserve">. Dit houdt in dat </w:t>
            </w:r>
            <w:r w:rsidR="006A1A0E" w:rsidRPr="007C6DA7">
              <w:rPr>
                <w:color w:val="262626" w:themeColor="text1" w:themeTint="D9"/>
                <w:sz w:val="24"/>
                <w:szCs w:val="24"/>
              </w:rPr>
              <w:t xml:space="preserve">elke medewerker die adviseert in de zin van de </w:t>
            </w:r>
            <w:proofErr w:type="spellStart"/>
            <w:r w:rsidR="006A1A0E" w:rsidRPr="007C6DA7">
              <w:rPr>
                <w:color w:val="262626" w:themeColor="text1" w:themeTint="D9"/>
                <w:sz w:val="24"/>
                <w:szCs w:val="24"/>
              </w:rPr>
              <w:t>Wft</w:t>
            </w:r>
            <w:proofErr w:type="spellEnd"/>
            <w:r w:rsidR="006A1A0E" w:rsidRPr="007C6DA7">
              <w:rPr>
                <w:color w:val="262626" w:themeColor="text1" w:themeTint="D9"/>
                <w:sz w:val="24"/>
                <w:szCs w:val="24"/>
              </w:rPr>
              <w:t xml:space="preserve"> beschikt over </w:t>
            </w:r>
            <w:r w:rsidR="00CD0D68" w:rsidRPr="007C6DA7">
              <w:rPr>
                <w:color w:val="262626" w:themeColor="text1" w:themeTint="D9"/>
                <w:sz w:val="24"/>
                <w:szCs w:val="24"/>
              </w:rPr>
              <w:t xml:space="preserve">een geldig </w:t>
            </w:r>
            <w:proofErr w:type="spellStart"/>
            <w:r w:rsidRPr="007C6DA7">
              <w:rPr>
                <w:color w:val="262626" w:themeColor="text1" w:themeTint="D9"/>
                <w:sz w:val="24"/>
                <w:szCs w:val="24"/>
              </w:rPr>
              <w:t>Wft</w:t>
            </w:r>
            <w:proofErr w:type="spellEnd"/>
            <w:r w:rsidRPr="007C6DA7">
              <w:rPr>
                <w:color w:val="262626" w:themeColor="text1" w:themeTint="D9"/>
                <w:sz w:val="24"/>
                <w:szCs w:val="24"/>
              </w:rPr>
              <w:t xml:space="preserve">-diploma </w:t>
            </w:r>
            <w:r w:rsidR="00190247" w:rsidRPr="007C6DA7">
              <w:rPr>
                <w:color w:val="262626" w:themeColor="text1" w:themeTint="D9"/>
                <w:sz w:val="24"/>
                <w:szCs w:val="24"/>
              </w:rPr>
              <w:t xml:space="preserve">voor de </w:t>
            </w:r>
            <w:r w:rsidR="401AE388" w:rsidRPr="007C6DA7">
              <w:rPr>
                <w:color w:val="262626" w:themeColor="text1" w:themeTint="D9"/>
                <w:sz w:val="24"/>
                <w:szCs w:val="24"/>
              </w:rPr>
              <w:t xml:space="preserve">relevante </w:t>
            </w:r>
            <w:r w:rsidR="00190247" w:rsidRPr="007C6DA7">
              <w:rPr>
                <w:color w:val="262626" w:themeColor="text1" w:themeTint="D9"/>
                <w:sz w:val="24"/>
                <w:szCs w:val="24"/>
              </w:rPr>
              <w:t>beroe</w:t>
            </w:r>
            <w:r w:rsidR="00A551A9" w:rsidRPr="007C6DA7">
              <w:rPr>
                <w:color w:val="262626" w:themeColor="text1" w:themeTint="D9"/>
                <w:sz w:val="24"/>
                <w:szCs w:val="24"/>
              </w:rPr>
              <w:t>pskwalificatie</w:t>
            </w:r>
            <w:r w:rsidR="000A4582" w:rsidRPr="007C6DA7">
              <w:rPr>
                <w:color w:val="262626" w:themeColor="text1" w:themeTint="D9"/>
                <w:sz w:val="24"/>
                <w:szCs w:val="24"/>
              </w:rPr>
              <w:t xml:space="preserve">. </w:t>
            </w:r>
            <w:r w:rsidR="001D24CE" w:rsidRPr="007C6DA7">
              <w:rPr>
                <w:color w:val="262626" w:themeColor="text1" w:themeTint="D9"/>
                <w:sz w:val="24"/>
                <w:szCs w:val="24"/>
              </w:rPr>
              <w:t xml:space="preserve">Een </w:t>
            </w:r>
            <w:proofErr w:type="spellStart"/>
            <w:r w:rsidR="001D24CE" w:rsidRPr="007C6DA7">
              <w:rPr>
                <w:color w:val="262626" w:themeColor="text1" w:themeTint="D9"/>
                <w:sz w:val="24"/>
                <w:szCs w:val="24"/>
              </w:rPr>
              <w:t>Wft</w:t>
            </w:r>
            <w:proofErr w:type="spellEnd"/>
            <w:r w:rsidR="001D24CE" w:rsidRPr="007C6DA7">
              <w:rPr>
                <w:color w:val="262626" w:themeColor="text1" w:themeTint="D9"/>
                <w:sz w:val="24"/>
                <w:szCs w:val="24"/>
              </w:rPr>
              <w:t>-diploma kan via de vereiste PE-certificaten geldig worden gehouden.</w:t>
            </w:r>
          </w:p>
          <w:p w14:paraId="454EF379" w14:textId="4543D4E5" w:rsidR="00A81A61" w:rsidRPr="007C6DA7" w:rsidRDefault="000A4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  <w:sz w:val="24"/>
                <w:szCs w:val="24"/>
              </w:rPr>
            </w:pPr>
            <w:r w:rsidRPr="007C6DA7">
              <w:rPr>
                <w:color w:val="262626" w:themeColor="text1" w:themeTint="D9"/>
                <w:sz w:val="24"/>
                <w:szCs w:val="24"/>
              </w:rPr>
              <w:t>Het diploma met de benodigde PE-certificaten dien</w:t>
            </w:r>
            <w:r w:rsidR="00063A07" w:rsidRPr="007C6DA7">
              <w:rPr>
                <w:color w:val="262626" w:themeColor="text1" w:themeTint="D9"/>
                <w:sz w:val="24"/>
                <w:szCs w:val="24"/>
              </w:rPr>
              <w:t xml:space="preserve"> je </w:t>
            </w:r>
            <w:r w:rsidR="00492D09" w:rsidRPr="007C6DA7">
              <w:rPr>
                <w:color w:val="262626" w:themeColor="text1" w:themeTint="D9"/>
                <w:sz w:val="24"/>
                <w:szCs w:val="24"/>
              </w:rPr>
              <w:t xml:space="preserve">op elk moment beschikbaar te </w:t>
            </w:r>
            <w:r w:rsidR="001D24CE" w:rsidRPr="007C6DA7">
              <w:rPr>
                <w:color w:val="262626" w:themeColor="text1" w:themeTint="D9"/>
                <w:sz w:val="24"/>
                <w:szCs w:val="24"/>
              </w:rPr>
              <w:t xml:space="preserve">houden voor de AFM als toezichthouder. </w:t>
            </w:r>
          </w:p>
          <w:p w14:paraId="0DF5F619" w14:textId="77777777" w:rsidR="00650988" w:rsidRPr="007C6DA7" w:rsidRDefault="006509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  <w:sz w:val="24"/>
                <w:szCs w:val="24"/>
              </w:rPr>
            </w:pPr>
          </w:p>
          <w:p w14:paraId="3CABEAFA" w14:textId="47BAB01C" w:rsidR="00650988" w:rsidRPr="007C6DA7" w:rsidRDefault="00051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  <w:sz w:val="24"/>
                <w:szCs w:val="24"/>
              </w:rPr>
            </w:pPr>
            <w:r w:rsidRPr="007C6DA7">
              <w:rPr>
                <w:color w:val="262626" w:themeColor="text1" w:themeTint="D9"/>
                <w:sz w:val="24"/>
                <w:szCs w:val="24"/>
              </w:rPr>
              <w:t>Schakel voor deze check</w:t>
            </w:r>
            <w:r w:rsidR="00ED349C" w:rsidRPr="007C6DA7">
              <w:rPr>
                <w:color w:val="262626" w:themeColor="text1" w:themeTint="D9"/>
                <w:sz w:val="24"/>
                <w:szCs w:val="24"/>
              </w:rPr>
              <w:t xml:space="preserve"> eventueel</w:t>
            </w:r>
            <w:r w:rsidRPr="007C6DA7">
              <w:rPr>
                <w:color w:val="262626" w:themeColor="text1" w:themeTint="D9"/>
                <w:sz w:val="24"/>
                <w:szCs w:val="24"/>
              </w:rPr>
              <w:t xml:space="preserve"> de dienstverlening van een opleidingsinstituut in, waarbij </w:t>
            </w:r>
            <w:r w:rsidR="00063A07" w:rsidRPr="007C6DA7">
              <w:rPr>
                <w:color w:val="262626" w:themeColor="text1" w:themeTint="D9"/>
                <w:sz w:val="24"/>
                <w:szCs w:val="24"/>
              </w:rPr>
              <w:t>je</w:t>
            </w:r>
            <w:r w:rsidRPr="007C6DA7">
              <w:rPr>
                <w:color w:val="262626" w:themeColor="text1" w:themeTint="D9"/>
                <w:sz w:val="24"/>
                <w:szCs w:val="24"/>
              </w:rPr>
              <w:t xml:space="preserve"> </w:t>
            </w:r>
            <w:r w:rsidR="00ED349C" w:rsidRPr="007C6DA7">
              <w:rPr>
                <w:color w:val="262626" w:themeColor="text1" w:themeTint="D9"/>
                <w:sz w:val="24"/>
                <w:szCs w:val="24"/>
              </w:rPr>
              <w:t xml:space="preserve">wel </w:t>
            </w:r>
            <w:r w:rsidRPr="007C6DA7">
              <w:rPr>
                <w:color w:val="262626" w:themeColor="text1" w:themeTint="D9"/>
                <w:sz w:val="24"/>
                <w:szCs w:val="24"/>
              </w:rPr>
              <w:t>zelf verantwoordelijk blijft voor de eindcontrole.</w:t>
            </w:r>
          </w:p>
          <w:p w14:paraId="1AC77B06" w14:textId="77777777" w:rsidR="00B75325" w:rsidRPr="007C6DA7" w:rsidRDefault="00B753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  <w:sz w:val="24"/>
                <w:szCs w:val="24"/>
              </w:rPr>
            </w:pPr>
          </w:p>
          <w:p w14:paraId="1B6169F4" w14:textId="1627055B" w:rsidR="00B75325" w:rsidRPr="007C6DA7" w:rsidRDefault="008672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8CB8" w:themeColor="text2"/>
                <w:sz w:val="24"/>
                <w:szCs w:val="24"/>
              </w:rPr>
            </w:pPr>
            <w:hyperlink r:id="rId12" w:history="1">
              <w:r w:rsidR="00B75325" w:rsidRPr="007C6DA7">
                <w:rPr>
                  <w:rStyle w:val="Hyperlink"/>
                  <w:sz w:val="24"/>
                  <w:szCs w:val="24"/>
                </w:rPr>
                <w:t>https://www.cdfd.nl/adviseurs</w:t>
              </w:r>
            </w:hyperlink>
          </w:p>
          <w:p w14:paraId="1C3B4F24" w14:textId="2DF14143" w:rsidR="00B75325" w:rsidRPr="007C6DA7" w:rsidRDefault="00B753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528" w:type="dxa"/>
          </w:tcPr>
          <w:p w14:paraId="46B49AC5" w14:textId="77777777" w:rsidR="00A81A61" w:rsidRPr="007C6DA7" w:rsidRDefault="00A461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  <w:sz w:val="24"/>
                <w:szCs w:val="24"/>
              </w:rPr>
            </w:pPr>
            <w:r w:rsidRPr="007C6DA7">
              <w:rPr>
                <w:color w:val="262626" w:themeColor="text1" w:themeTint="D9"/>
                <w:sz w:val="24"/>
                <w:szCs w:val="24"/>
              </w:rPr>
              <w:t xml:space="preserve">Indien voor een medewerker die adviseert geen PE-certificaat van de PE-periode </w:t>
            </w:r>
            <w:r w:rsidR="00E05D88" w:rsidRPr="007C6DA7">
              <w:rPr>
                <w:color w:val="262626" w:themeColor="text1" w:themeTint="D9"/>
                <w:sz w:val="24"/>
                <w:szCs w:val="24"/>
              </w:rPr>
              <w:t>1 april 2017 – 31 maart 2019 beschikbaar is</w:t>
            </w:r>
            <w:r w:rsidR="008D77DC" w:rsidRPr="007C6DA7">
              <w:rPr>
                <w:color w:val="262626" w:themeColor="text1" w:themeTint="D9"/>
                <w:sz w:val="24"/>
                <w:szCs w:val="24"/>
              </w:rPr>
              <w:t xml:space="preserve"> (en vorige PE-perioden), is de betreffende medewerker niet advies</w:t>
            </w:r>
            <w:r w:rsidR="00E60E28" w:rsidRPr="007C6DA7">
              <w:rPr>
                <w:color w:val="262626" w:themeColor="text1" w:themeTint="D9"/>
                <w:sz w:val="24"/>
                <w:szCs w:val="24"/>
              </w:rPr>
              <w:t xml:space="preserve">bevoegd. </w:t>
            </w:r>
          </w:p>
          <w:p w14:paraId="7D0EB8B2" w14:textId="77777777" w:rsidR="00E60E28" w:rsidRPr="007C6DA7" w:rsidRDefault="00E60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  <w:sz w:val="24"/>
                <w:szCs w:val="24"/>
              </w:rPr>
            </w:pPr>
          </w:p>
          <w:p w14:paraId="2A57C915" w14:textId="1E25FA5F" w:rsidR="00E60E28" w:rsidRPr="007C6DA7" w:rsidRDefault="00E60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  <w:sz w:val="24"/>
                <w:szCs w:val="24"/>
              </w:rPr>
            </w:pPr>
            <w:r w:rsidRPr="007C6DA7">
              <w:rPr>
                <w:color w:val="262626" w:themeColor="text1" w:themeTint="D9"/>
                <w:sz w:val="24"/>
                <w:szCs w:val="24"/>
              </w:rPr>
              <w:t xml:space="preserve">De medewerker kan weer adviesbevoegd worden door het afleggen van het zgn. bijzonder </w:t>
            </w:r>
            <w:r w:rsidR="00F11902" w:rsidRPr="007C6DA7">
              <w:rPr>
                <w:color w:val="262626" w:themeColor="text1" w:themeTint="D9"/>
                <w:sz w:val="24"/>
                <w:szCs w:val="24"/>
              </w:rPr>
              <w:t xml:space="preserve">PE-examen of het opnieuw afleggen van het initiële </w:t>
            </w:r>
            <w:proofErr w:type="spellStart"/>
            <w:r w:rsidR="61B76203" w:rsidRPr="007C6DA7">
              <w:rPr>
                <w:color w:val="262626" w:themeColor="text1" w:themeTint="D9"/>
                <w:sz w:val="24"/>
                <w:szCs w:val="24"/>
              </w:rPr>
              <w:t>Wft</w:t>
            </w:r>
            <w:proofErr w:type="spellEnd"/>
            <w:r w:rsidR="61B76203" w:rsidRPr="007C6DA7">
              <w:rPr>
                <w:color w:val="262626" w:themeColor="text1" w:themeTint="D9"/>
                <w:sz w:val="24"/>
                <w:szCs w:val="24"/>
              </w:rPr>
              <w:t>-</w:t>
            </w:r>
            <w:r w:rsidR="00F11902" w:rsidRPr="007C6DA7">
              <w:rPr>
                <w:color w:val="262626" w:themeColor="text1" w:themeTint="D9"/>
                <w:sz w:val="24"/>
                <w:szCs w:val="24"/>
              </w:rPr>
              <w:t>examen.</w:t>
            </w:r>
          </w:p>
        </w:tc>
      </w:tr>
      <w:tr w:rsidR="00634AFE" w14:paraId="04E21223" w14:textId="77777777" w:rsidTr="007C6D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" w:type="dxa"/>
          </w:tcPr>
          <w:p w14:paraId="74B31EF4" w14:textId="12273983" w:rsidR="00A81A61" w:rsidRPr="007C6DA7" w:rsidRDefault="00A45CC2" w:rsidP="007C6DA7">
            <w:pPr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7C6DA7">
              <w:rPr>
                <w:color w:val="262626" w:themeColor="text1" w:themeTint="D9"/>
                <w:sz w:val="24"/>
                <w:szCs w:val="24"/>
              </w:rPr>
              <w:t>5.</w:t>
            </w:r>
          </w:p>
        </w:tc>
        <w:tc>
          <w:tcPr>
            <w:tcW w:w="2154" w:type="dxa"/>
          </w:tcPr>
          <w:p w14:paraId="16B75F65" w14:textId="01295008" w:rsidR="00A81A61" w:rsidRPr="007C6DA7" w:rsidRDefault="00261A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262626" w:themeColor="text1" w:themeTint="D9"/>
                <w:sz w:val="24"/>
                <w:szCs w:val="24"/>
              </w:rPr>
            </w:pPr>
            <w:r w:rsidRPr="007C6DA7">
              <w:rPr>
                <w:b/>
                <w:bCs/>
                <w:color w:val="262626" w:themeColor="text1" w:themeTint="D9"/>
                <w:sz w:val="24"/>
                <w:szCs w:val="24"/>
              </w:rPr>
              <w:t>Zijn</w:t>
            </w:r>
            <w:r w:rsidR="0037761F" w:rsidRPr="007C6DA7">
              <w:rPr>
                <w:b/>
                <w:bCs/>
                <w:color w:val="262626" w:themeColor="text1" w:themeTint="D9"/>
                <w:sz w:val="24"/>
                <w:szCs w:val="24"/>
              </w:rPr>
              <w:t xml:space="preserve"> alle </w:t>
            </w:r>
            <w:r w:rsidR="00434A1D" w:rsidRPr="007C6DA7">
              <w:rPr>
                <w:b/>
                <w:bCs/>
                <w:color w:val="262626" w:themeColor="text1" w:themeTint="D9"/>
                <w:sz w:val="24"/>
                <w:szCs w:val="24"/>
              </w:rPr>
              <w:t>feitelijk</w:t>
            </w:r>
            <w:r w:rsidR="00646DEB" w:rsidRPr="007C6DA7">
              <w:rPr>
                <w:b/>
                <w:bCs/>
                <w:color w:val="262626" w:themeColor="text1" w:themeTint="D9"/>
                <w:sz w:val="24"/>
                <w:szCs w:val="24"/>
              </w:rPr>
              <w:t xml:space="preserve"> </w:t>
            </w:r>
            <w:r w:rsidR="00434A1D" w:rsidRPr="007C6DA7">
              <w:rPr>
                <w:b/>
                <w:bCs/>
                <w:color w:val="262626" w:themeColor="text1" w:themeTint="D9"/>
                <w:sz w:val="24"/>
                <w:szCs w:val="24"/>
              </w:rPr>
              <w:t>leidinggeven</w:t>
            </w:r>
            <w:r w:rsidR="00646DEB" w:rsidRPr="007C6DA7">
              <w:rPr>
                <w:b/>
                <w:bCs/>
                <w:color w:val="262626" w:themeColor="text1" w:themeTint="D9"/>
                <w:sz w:val="24"/>
                <w:szCs w:val="24"/>
              </w:rPr>
              <w:t>d</w:t>
            </w:r>
            <w:r w:rsidR="00434A1D" w:rsidRPr="007C6DA7">
              <w:rPr>
                <w:b/>
                <w:bCs/>
                <w:color w:val="262626" w:themeColor="text1" w:themeTint="D9"/>
                <w:sz w:val="24"/>
                <w:szCs w:val="24"/>
              </w:rPr>
              <w:t>e</w:t>
            </w:r>
            <w:r w:rsidR="00646DEB" w:rsidRPr="007C6DA7">
              <w:rPr>
                <w:b/>
                <w:bCs/>
                <w:color w:val="262626" w:themeColor="text1" w:themeTint="D9"/>
                <w:sz w:val="24"/>
                <w:szCs w:val="24"/>
              </w:rPr>
              <w:t xml:space="preserve">n en </w:t>
            </w:r>
            <w:r w:rsidR="0037761F" w:rsidRPr="007C6DA7">
              <w:rPr>
                <w:b/>
                <w:bCs/>
                <w:color w:val="262626" w:themeColor="text1" w:themeTint="D9"/>
                <w:sz w:val="24"/>
                <w:szCs w:val="24"/>
              </w:rPr>
              <w:t>klantmedewerkers permanent actueel vakbekwaam</w:t>
            </w:r>
            <w:r w:rsidRPr="007C6DA7">
              <w:rPr>
                <w:b/>
                <w:bCs/>
                <w:color w:val="262626" w:themeColor="text1" w:themeTint="D9"/>
                <w:sz w:val="24"/>
                <w:szCs w:val="24"/>
              </w:rPr>
              <w:t>?</w:t>
            </w:r>
            <w:r w:rsidR="0037761F" w:rsidRPr="007C6DA7">
              <w:rPr>
                <w:b/>
                <w:bCs/>
                <w:color w:val="262626" w:themeColor="text1" w:themeTint="D9"/>
                <w:sz w:val="24"/>
                <w:szCs w:val="24"/>
              </w:rPr>
              <w:t xml:space="preserve"> </w:t>
            </w:r>
          </w:p>
        </w:tc>
        <w:tc>
          <w:tcPr>
            <w:tcW w:w="5696" w:type="dxa"/>
          </w:tcPr>
          <w:p w14:paraId="19FAED8C" w14:textId="39004970" w:rsidR="00A81A61" w:rsidRPr="007C6DA7" w:rsidRDefault="004F60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62626" w:themeColor="text1" w:themeTint="D9"/>
                <w:sz w:val="24"/>
                <w:szCs w:val="24"/>
              </w:rPr>
            </w:pPr>
            <w:r w:rsidRPr="007C6DA7">
              <w:rPr>
                <w:color w:val="262626" w:themeColor="text1" w:themeTint="D9"/>
                <w:sz w:val="24"/>
                <w:szCs w:val="24"/>
              </w:rPr>
              <w:t xml:space="preserve">Zie hiervoor het </w:t>
            </w:r>
            <w:hyperlink r:id="rId13" w:history="1">
              <w:proofErr w:type="spellStart"/>
              <w:r w:rsidRPr="007C6DA7">
                <w:rPr>
                  <w:rStyle w:val="Hyperlink"/>
                  <w:sz w:val="24"/>
                  <w:szCs w:val="24"/>
                </w:rPr>
                <w:t>Wft</w:t>
              </w:r>
              <w:proofErr w:type="spellEnd"/>
              <w:r w:rsidR="00EA14DA" w:rsidRPr="007C6DA7">
                <w:rPr>
                  <w:rStyle w:val="Hyperlink"/>
                  <w:sz w:val="24"/>
                  <w:szCs w:val="24"/>
                </w:rPr>
                <w:t>-</w:t>
              </w:r>
              <w:r w:rsidRPr="007C6DA7">
                <w:rPr>
                  <w:rStyle w:val="Hyperlink"/>
                  <w:sz w:val="24"/>
                  <w:szCs w:val="24"/>
                </w:rPr>
                <w:t>portaal</w:t>
              </w:r>
              <w:r w:rsidR="00EA14DA" w:rsidRPr="007C6DA7">
                <w:rPr>
                  <w:rStyle w:val="Hyperlink"/>
                  <w:sz w:val="24"/>
                  <w:szCs w:val="24"/>
                </w:rPr>
                <w:t xml:space="preserve"> van Adfiz</w:t>
              </w:r>
            </w:hyperlink>
          </w:p>
          <w:p w14:paraId="45F93CFF" w14:textId="664DCD34" w:rsidR="00430CF4" w:rsidRPr="007C6DA7" w:rsidRDefault="00430C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262626" w:themeColor="text1" w:themeTint="D9"/>
                <w:sz w:val="24"/>
                <w:szCs w:val="24"/>
              </w:rPr>
            </w:pPr>
          </w:p>
          <w:p w14:paraId="13D356C6" w14:textId="14D1AD99" w:rsidR="00430CF4" w:rsidRPr="007C6DA7" w:rsidRDefault="00430C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62626" w:themeColor="text1" w:themeTint="D9"/>
                <w:sz w:val="24"/>
                <w:szCs w:val="24"/>
              </w:rPr>
            </w:pPr>
            <w:r w:rsidRPr="007C6DA7">
              <w:rPr>
                <w:color w:val="262626" w:themeColor="text1" w:themeTint="D9"/>
                <w:sz w:val="24"/>
                <w:szCs w:val="24"/>
              </w:rPr>
              <w:t xml:space="preserve">Zorg ervoor dat u </w:t>
            </w:r>
            <w:r w:rsidR="00FA1575" w:rsidRPr="007C6DA7">
              <w:rPr>
                <w:color w:val="262626" w:themeColor="text1" w:themeTint="D9"/>
                <w:sz w:val="24"/>
                <w:szCs w:val="24"/>
              </w:rPr>
              <w:t>de manier waarop u hieraan voldoet, op elk moment beschikbaar houdt voor de AFM.</w:t>
            </w:r>
          </w:p>
        </w:tc>
        <w:tc>
          <w:tcPr>
            <w:tcW w:w="5528" w:type="dxa"/>
          </w:tcPr>
          <w:p w14:paraId="0BC45088" w14:textId="5DFAE163" w:rsidR="00A81A61" w:rsidRPr="007C6DA7" w:rsidRDefault="003706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62626" w:themeColor="text1" w:themeTint="D9"/>
                <w:sz w:val="24"/>
                <w:szCs w:val="24"/>
              </w:rPr>
            </w:pPr>
            <w:r w:rsidRPr="007C6DA7">
              <w:rPr>
                <w:color w:val="262626" w:themeColor="text1" w:themeTint="D9"/>
                <w:sz w:val="24"/>
                <w:szCs w:val="24"/>
              </w:rPr>
              <w:t xml:space="preserve">Voor medewerkers met inhoudelijk klantcontact en feitelijk leiders geldt </w:t>
            </w:r>
            <w:r w:rsidR="009B574E" w:rsidRPr="007C6DA7">
              <w:rPr>
                <w:color w:val="262626" w:themeColor="text1" w:themeTint="D9"/>
                <w:sz w:val="24"/>
                <w:szCs w:val="24"/>
              </w:rPr>
              <w:t>geen diplomaplicht.</w:t>
            </w:r>
            <w:r w:rsidR="00BC52EE" w:rsidRPr="007C6DA7">
              <w:rPr>
                <w:color w:val="262626" w:themeColor="text1" w:themeTint="D9"/>
                <w:sz w:val="24"/>
                <w:szCs w:val="24"/>
              </w:rPr>
              <w:t xml:space="preserve"> Ze moeten wel permanent actueel zijn.</w:t>
            </w:r>
          </w:p>
          <w:p w14:paraId="64B21103" w14:textId="1E437FA0" w:rsidR="00D35EE5" w:rsidRPr="007C6DA7" w:rsidRDefault="00D35E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62626" w:themeColor="text1" w:themeTint="D9"/>
                <w:sz w:val="24"/>
                <w:szCs w:val="24"/>
              </w:rPr>
            </w:pPr>
          </w:p>
          <w:p w14:paraId="2DB49C6F" w14:textId="0B76E684" w:rsidR="003706DF" w:rsidRPr="007C6DA7" w:rsidRDefault="00D35EE5" w:rsidP="005C6A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262626" w:themeColor="text1" w:themeTint="D9"/>
                <w:sz w:val="24"/>
                <w:szCs w:val="24"/>
              </w:rPr>
            </w:pPr>
            <w:r w:rsidRPr="007C6DA7">
              <w:rPr>
                <w:color w:val="262626" w:themeColor="text1" w:themeTint="D9"/>
                <w:sz w:val="24"/>
                <w:szCs w:val="24"/>
              </w:rPr>
              <w:t>Voor personen die feitelijk leidinggeven geldt sinds 1 oktober 20</w:t>
            </w:r>
            <w:r w:rsidR="004361A2" w:rsidRPr="007C6DA7">
              <w:rPr>
                <w:color w:val="262626" w:themeColor="text1" w:themeTint="D9"/>
                <w:sz w:val="24"/>
                <w:szCs w:val="24"/>
              </w:rPr>
              <w:t>18 het vereiste van permanent actueel (op grond van regelgeving IDD).</w:t>
            </w:r>
          </w:p>
        </w:tc>
      </w:tr>
    </w:tbl>
    <w:p w14:paraId="6FDE8AF3" w14:textId="77777777" w:rsidR="00A81A61" w:rsidRDefault="00A81A61">
      <w:pPr>
        <w:rPr>
          <w:b/>
          <w:bCs/>
        </w:rPr>
      </w:pPr>
    </w:p>
    <w:p w14:paraId="47857BFF" w14:textId="1BBC28A6" w:rsidR="00A81A61" w:rsidRPr="007C6DA7" w:rsidRDefault="00BC52EE">
      <w:pPr>
        <w:rPr>
          <w:b/>
          <w:bCs/>
          <w:color w:val="0B326B" w:themeColor="accent2"/>
          <w:sz w:val="28"/>
          <w:szCs w:val="28"/>
        </w:rPr>
      </w:pPr>
      <w:r w:rsidRPr="007C6DA7">
        <w:rPr>
          <w:b/>
          <w:bCs/>
          <w:color w:val="0B326B" w:themeColor="accent2"/>
          <w:sz w:val="28"/>
          <w:szCs w:val="28"/>
        </w:rPr>
        <w:t>Vragen? Heb je vragen over de regelgeving of kom je er niet uit</w:t>
      </w:r>
      <w:r w:rsidR="00076588" w:rsidRPr="007C6DA7">
        <w:rPr>
          <w:b/>
          <w:bCs/>
          <w:color w:val="0B326B" w:themeColor="accent2"/>
          <w:sz w:val="28"/>
          <w:szCs w:val="28"/>
        </w:rPr>
        <w:t xml:space="preserve">, neem dan contact met ons op: </w:t>
      </w:r>
      <w:hyperlink r:id="rId14" w:history="1">
        <w:r w:rsidR="00076588" w:rsidRPr="007C6DA7">
          <w:rPr>
            <w:rStyle w:val="Hyperlink"/>
            <w:b/>
            <w:bCs/>
            <w:color w:val="0B326B" w:themeColor="accent2"/>
            <w:sz w:val="28"/>
            <w:szCs w:val="28"/>
          </w:rPr>
          <w:t>info@adfiz.nl</w:t>
        </w:r>
      </w:hyperlink>
      <w:r w:rsidR="00076588" w:rsidRPr="007C6DA7">
        <w:rPr>
          <w:b/>
          <w:bCs/>
          <w:color w:val="0B326B" w:themeColor="accent2"/>
          <w:sz w:val="28"/>
          <w:szCs w:val="28"/>
        </w:rPr>
        <w:t xml:space="preserve"> </w:t>
      </w:r>
    </w:p>
    <w:sectPr w:rsidR="00A81A61" w:rsidRPr="007C6DA7" w:rsidSect="007C6DA7">
      <w:headerReference w:type="default" r:id="rId15"/>
      <w:footerReference w:type="default" r:id="rId16"/>
      <w:pgSz w:w="16838" w:h="11906" w:orient="landscape"/>
      <w:pgMar w:top="9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DF3B1E" w14:textId="77777777" w:rsidR="009D5F53" w:rsidRDefault="009D5F53" w:rsidP="00076588">
      <w:pPr>
        <w:spacing w:after="0" w:line="240" w:lineRule="auto"/>
      </w:pPr>
      <w:r>
        <w:separator/>
      </w:r>
    </w:p>
  </w:endnote>
  <w:endnote w:type="continuationSeparator" w:id="0">
    <w:p w14:paraId="0E8C26B0" w14:textId="77777777" w:rsidR="009D5F53" w:rsidRDefault="009D5F53" w:rsidP="00076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F7CFF" w14:textId="368B7619" w:rsidR="00D663B8" w:rsidRDefault="7015E2E9" w:rsidP="009F7C73">
    <w:pPr>
      <w:pStyle w:val="Voettekst"/>
      <w:ind w:right="-455"/>
      <w:jc w:val="right"/>
    </w:pPr>
    <w:r>
      <w:rPr>
        <w:noProof/>
      </w:rPr>
      <w:drawing>
        <wp:inline distT="0" distB="0" distL="0" distR="0" wp14:anchorId="2F45203F" wp14:editId="40D077B4">
          <wp:extent cx="2219325" cy="399805"/>
          <wp:effectExtent l="0" t="0" r="0" b="635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9325" cy="399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3D22B3" w14:textId="77777777" w:rsidR="00D663B8" w:rsidRDefault="00D663B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AB0872" w14:textId="77777777" w:rsidR="009D5F53" w:rsidRDefault="009D5F53" w:rsidP="00076588">
      <w:pPr>
        <w:spacing w:after="0" w:line="240" w:lineRule="auto"/>
      </w:pPr>
      <w:r>
        <w:separator/>
      </w:r>
    </w:p>
  </w:footnote>
  <w:footnote w:type="continuationSeparator" w:id="0">
    <w:p w14:paraId="0FCFA838" w14:textId="77777777" w:rsidR="009D5F53" w:rsidRDefault="009D5F53" w:rsidP="00076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40D87" w14:textId="743F968B" w:rsidR="00076588" w:rsidRDefault="7015E2E9" w:rsidP="009F7C73">
    <w:pPr>
      <w:pStyle w:val="Koptekst"/>
      <w:ind w:right="-455"/>
      <w:jc w:val="right"/>
    </w:pPr>
    <w:r>
      <w:rPr>
        <w:noProof/>
      </w:rPr>
      <w:drawing>
        <wp:inline distT="0" distB="0" distL="0" distR="0" wp14:anchorId="6DCE0E2F" wp14:editId="59AD4417">
          <wp:extent cx="1182757" cy="628650"/>
          <wp:effectExtent l="0" t="0" r="0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494"/>
                  <a:stretch/>
                </pic:blipFill>
                <pic:spPr bwMode="auto">
                  <a:xfrm>
                    <a:off x="0" y="0"/>
                    <a:ext cx="1182774" cy="6286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B2AF679" w14:textId="77777777" w:rsidR="00076588" w:rsidRDefault="0007658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D1F20"/>
    <w:multiLevelType w:val="hybridMultilevel"/>
    <w:tmpl w:val="955429CA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D07531"/>
    <w:multiLevelType w:val="hybridMultilevel"/>
    <w:tmpl w:val="5AC24BE4"/>
    <w:lvl w:ilvl="0" w:tplc="BF5495A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2E630D"/>
    <w:multiLevelType w:val="hybridMultilevel"/>
    <w:tmpl w:val="9AD0B192"/>
    <w:lvl w:ilvl="0" w:tplc="CE8C4D80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F5673"/>
    <w:multiLevelType w:val="hybridMultilevel"/>
    <w:tmpl w:val="C2EC4AD0"/>
    <w:lvl w:ilvl="0" w:tplc="42BED09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181512"/>
    <w:multiLevelType w:val="hybridMultilevel"/>
    <w:tmpl w:val="B2981B46"/>
    <w:lvl w:ilvl="0" w:tplc="C23CFAA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E27D70"/>
    <w:multiLevelType w:val="hybridMultilevel"/>
    <w:tmpl w:val="95322CD8"/>
    <w:lvl w:ilvl="0" w:tplc="DFF66B3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02665"/>
    <w:multiLevelType w:val="hybridMultilevel"/>
    <w:tmpl w:val="26E69A56"/>
    <w:lvl w:ilvl="0" w:tplc="A58EEC8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A61"/>
    <w:rsid w:val="000357C2"/>
    <w:rsid w:val="00051AE0"/>
    <w:rsid w:val="00063A07"/>
    <w:rsid w:val="00076588"/>
    <w:rsid w:val="00095EA5"/>
    <w:rsid w:val="000A4582"/>
    <w:rsid w:val="000B30E0"/>
    <w:rsid w:val="000C701F"/>
    <w:rsid w:val="0013081C"/>
    <w:rsid w:val="00190247"/>
    <w:rsid w:val="001C760B"/>
    <w:rsid w:val="001D24CE"/>
    <w:rsid w:val="001D55EC"/>
    <w:rsid w:val="00221374"/>
    <w:rsid w:val="00224229"/>
    <w:rsid w:val="00233DFB"/>
    <w:rsid w:val="00261A23"/>
    <w:rsid w:val="00276203"/>
    <w:rsid w:val="002C4B6C"/>
    <w:rsid w:val="00311682"/>
    <w:rsid w:val="003706DF"/>
    <w:rsid w:val="00373B1F"/>
    <w:rsid w:val="0037761F"/>
    <w:rsid w:val="00430CF4"/>
    <w:rsid w:val="00434A1D"/>
    <w:rsid w:val="004361A2"/>
    <w:rsid w:val="00492D09"/>
    <w:rsid w:val="004C0373"/>
    <w:rsid w:val="004F60EB"/>
    <w:rsid w:val="00564701"/>
    <w:rsid w:val="00597D26"/>
    <w:rsid w:val="005C63EF"/>
    <w:rsid w:val="005C6AAE"/>
    <w:rsid w:val="006151A8"/>
    <w:rsid w:val="0062102D"/>
    <w:rsid w:val="00634AFE"/>
    <w:rsid w:val="00646DEB"/>
    <w:rsid w:val="00650988"/>
    <w:rsid w:val="0069696F"/>
    <w:rsid w:val="006A1A0E"/>
    <w:rsid w:val="006F464D"/>
    <w:rsid w:val="00741E9E"/>
    <w:rsid w:val="00754EE9"/>
    <w:rsid w:val="00767815"/>
    <w:rsid w:val="00774E51"/>
    <w:rsid w:val="007978B6"/>
    <w:rsid w:val="007C6DA7"/>
    <w:rsid w:val="007F74E5"/>
    <w:rsid w:val="00857E4F"/>
    <w:rsid w:val="00867218"/>
    <w:rsid w:val="008C6AB0"/>
    <w:rsid w:val="008D77DC"/>
    <w:rsid w:val="008F5495"/>
    <w:rsid w:val="009713BC"/>
    <w:rsid w:val="0099222D"/>
    <w:rsid w:val="00996713"/>
    <w:rsid w:val="009B574E"/>
    <w:rsid w:val="009D5F53"/>
    <w:rsid w:val="009E336C"/>
    <w:rsid w:val="009F7C73"/>
    <w:rsid w:val="00A2159C"/>
    <w:rsid w:val="00A45CC2"/>
    <w:rsid w:val="00A461DC"/>
    <w:rsid w:val="00A551A9"/>
    <w:rsid w:val="00A72319"/>
    <w:rsid w:val="00A81A61"/>
    <w:rsid w:val="00AC0E37"/>
    <w:rsid w:val="00B50C51"/>
    <w:rsid w:val="00B75325"/>
    <w:rsid w:val="00BB0BB6"/>
    <w:rsid w:val="00BC52EE"/>
    <w:rsid w:val="00BD06E8"/>
    <w:rsid w:val="00BD7A11"/>
    <w:rsid w:val="00C1677E"/>
    <w:rsid w:val="00C52E3A"/>
    <w:rsid w:val="00C670C7"/>
    <w:rsid w:val="00C725B0"/>
    <w:rsid w:val="00CA351B"/>
    <w:rsid w:val="00CA7905"/>
    <w:rsid w:val="00CB5566"/>
    <w:rsid w:val="00CD0D68"/>
    <w:rsid w:val="00D35EE5"/>
    <w:rsid w:val="00D37E28"/>
    <w:rsid w:val="00D663B8"/>
    <w:rsid w:val="00D70C8C"/>
    <w:rsid w:val="00DD739A"/>
    <w:rsid w:val="00DF1FEC"/>
    <w:rsid w:val="00DF79EB"/>
    <w:rsid w:val="00E035C1"/>
    <w:rsid w:val="00E05D88"/>
    <w:rsid w:val="00E4687F"/>
    <w:rsid w:val="00E60E28"/>
    <w:rsid w:val="00E84273"/>
    <w:rsid w:val="00EA14DA"/>
    <w:rsid w:val="00EC77E1"/>
    <w:rsid w:val="00ED349C"/>
    <w:rsid w:val="00F11902"/>
    <w:rsid w:val="00F13953"/>
    <w:rsid w:val="00F40715"/>
    <w:rsid w:val="00F43509"/>
    <w:rsid w:val="00F674DA"/>
    <w:rsid w:val="00F700EA"/>
    <w:rsid w:val="00F7412C"/>
    <w:rsid w:val="00F95799"/>
    <w:rsid w:val="00FA1575"/>
    <w:rsid w:val="00FA4452"/>
    <w:rsid w:val="00FB3E16"/>
    <w:rsid w:val="1A1DF515"/>
    <w:rsid w:val="401AE388"/>
    <w:rsid w:val="61B76203"/>
    <w:rsid w:val="6CDF0810"/>
    <w:rsid w:val="7015E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08A39"/>
  <w15:chartTrackingRefBased/>
  <w15:docId w15:val="{AF4E37D5-AEF9-48FA-B911-1FCDFFC32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035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27A28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035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27A28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9F7C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1511B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81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7C6DA7"/>
    <w:rPr>
      <w:color w:val="218CB8" w:themeColor="text2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C77E1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F74E5"/>
    <w:rPr>
      <w:color w:val="800080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E035C1"/>
    <w:rPr>
      <w:rFonts w:asciiTheme="majorHAnsi" w:eastAsiaTheme="majorEastAsia" w:hAnsiTheme="majorHAnsi" w:cstheme="majorBidi"/>
      <w:color w:val="327A28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E035C1"/>
    <w:rPr>
      <w:rFonts w:asciiTheme="majorHAnsi" w:eastAsiaTheme="majorEastAsia" w:hAnsiTheme="majorHAnsi" w:cstheme="majorBidi"/>
      <w:color w:val="327A28" w:themeColor="accent1" w:themeShade="BF"/>
      <w:sz w:val="26"/>
      <w:szCs w:val="26"/>
    </w:rPr>
  </w:style>
  <w:style w:type="table" w:styleId="Rastertabel4-Accent1">
    <w:name w:val="Grid Table 4 Accent 1"/>
    <w:basedOn w:val="Standaardtabel"/>
    <w:uiPriority w:val="49"/>
    <w:rsid w:val="00E4687F"/>
    <w:pPr>
      <w:spacing w:after="0" w:line="240" w:lineRule="auto"/>
    </w:pPr>
    <w:tblPr>
      <w:tblStyleRowBandSize w:val="1"/>
      <w:tblStyleColBandSize w:val="1"/>
      <w:tblBorders>
        <w:top w:val="single" w:sz="4" w:space="0" w:color="86D37B" w:themeColor="accent1" w:themeTint="99"/>
        <w:left w:val="single" w:sz="4" w:space="0" w:color="86D37B" w:themeColor="accent1" w:themeTint="99"/>
        <w:bottom w:val="single" w:sz="4" w:space="0" w:color="86D37B" w:themeColor="accent1" w:themeTint="99"/>
        <w:right w:val="single" w:sz="4" w:space="0" w:color="86D37B" w:themeColor="accent1" w:themeTint="99"/>
        <w:insideH w:val="single" w:sz="4" w:space="0" w:color="86D37B" w:themeColor="accent1" w:themeTint="99"/>
        <w:insideV w:val="single" w:sz="4" w:space="0" w:color="86D37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A436" w:themeColor="accent1"/>
          <w:left w:val="single" w:sz="4" w:space="0" w:color="44A436" w:themeColor="accent1"/>
          <w:bottom w:val="single" w:sz="4" w:space="0" w:color="44A436" w:themeColor="accent1"/>
          <w:right w:val="single" w:sz="4" w:space="0" w:color="44A436" w:themeColor="accent1"/>
          <w:insideH w:val="nil"/>
          <w:insideV w:val="nil"/>
        </w:tcBorders>
        <w:shd w:val="clear" w:color="auto" w:fill="44A436" w:themeFill="accent1"/>
      </w:tcPr>
    </w:tblStylePr>
    <w:tblStylePr w:type="lastRow">
      <w:rPr>
        <w:b/>
        <w:bCs/>
      </w:rPr>
      <w:tblPr/>
      <w:tcPr>
        <w:tcBorders>
          <w:top w:val="double" w:sz="4" w:space="0" w:color="44A43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F0D2" w:themeFill="accent1" w:themeFillTint="33"/>
      </w:tcPr>
    </w:tblStylePr>
    <w:tblStylePr w:type="band1Horz">
      <w:tblPr/>
      <w:tcPr>
        <w:shd w:val="clear" w:color="auto" w:fill="D6F0D2" w:themeFill="accent1" w:themeFillTint="33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076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76588"/>
  </w:style>
  <w:style w:type="paragraph" w:styleId="Voettekst">
    <w:name w:val="footer"/>
    <w:basedOn w:val="Standaard"/>
    <w:link w:val="VoettekstChar"/>
    <w:uiPriority w:val="99"/>
    <w:unhideWhenUsed/>
    <w:rsid w:val="00076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76588"/>
  </w:style>
  <w:style w:type="character" w:customStyle="1" w:styleId="Kop3Char">
    <w:name w:val="Kop 3 Char"/>
    <w:basedOn w:val="Standaardalinea-lettertype"/>
    <w:link w:val="Kop3"/>
    <w:uiPriority w:val="9"/>
    <w:rsid w:val="009F7C73"/>
    <w:rPr>
      <w:rFonts w:asciiTheme="majorHAnsi" w:eastAsiaTheme="majorEastAsia" w:hAnsiTheme="majorHAnsi" w:cstheme="majorBidi"/>
      <w:color w:val="21511B" w:themeColor="accent1" w:themeShade="7F"/>
      <w:sz w:val="24"/>
      <w:szCs w:val="24"/>
    </w:rPr>
  </w:style>
  <w:style w:type="table" w:styleId="Lijsttabel3-Accent5">
    <w:name w:val="List Table 3 Accent 5"/>
    <w:basedOn w:val="Standaardtabel"/>
    <w:uiPriority w:val="48"/>
    <w:rsid w:val="007C6DA7"/>
    <w:pPr>
      <w:spacing w:after="0" w:line="240" w:lineRule="auto"/>
    </w:pPr>
    <w:tblPr>
      <w:tblStyleRowBandSize w:val="1"/>
      <w:tblStyleColBandSize w:val="1"/>
      <w:tblBorders>
        <w:top w:val="single" w:sz="4" w:space="0" w:color="218CB8" w:themeColor="accent5"/>
        <w:left w:val="single" w:sz="4" w:space="0" w:color="218CB8" w:themeColor="accent5"/>
        <w:bottom w:val="single" w:sz="4" w:space="0" w:color="218CB8" w:themeColor="accent5"/>
        <w:right w:val="single" w:sz="4" w:space="0" w:color="218CB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18CB8" w:themeFill="accent5"/>
      </w:tcPr>
    </w:tblStylePr>
    <w:tblStylePr w:type="lastRow">
      <w:rPr>
        <w:b/>
        <w:bCs/>
      </w:rPr>
      <w:tblPr/>
      <w:tcPr>
        <w:tcBorders>
          <w:top w:val="double" w:sz="4" w:space="0" w:color="218CB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18CB8" w:themeColor="accent5"/>
          <w:right w:val="single" w:sz="4" w:space="0" w:color="218CB8" w:themeColor="accent5"/>
        </w:tcBorders>
      </w:tcPr>
    </w:tblStylePr>
    <w:tblStylePr w:type="band1Horz">
      <w:tblPr/>
      <w:tcPr>
        <w:tcBorders>
          <w:top w:val="single" w:sz="4" w:space="0" w:color="218CB8" w:themeColor="accent5"/>
          <w:bottom w:val="single" w:sz="4" w:space="0" w:color="218CB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18CB8" w:themeColor="accent5"/>
          <w:left w:val="nil"/>
        </w:tcBorders>
      </w:tcPr>
    </w:tblStylePr>
    <w:tblStylePr w:type="swCell">
      <w:tblPr/>
      <w:tcPr>
        <w:tcBorders>
          <w:top w:val="double" w:sz="4" w:space="0" w:color="218CB8" w:themeColor="accent5"/>
          <w:right w:val="nil"/>
        </w:tcBorders>
      </w:tcPr>
    </w:tblStylePr>
  </w:style>
  <w:style w:type="paragraph" w:styleId="Lijstalinea">
    <w:name w:val="List Paragraph"/>
    <w:basedOn w:val="Standaard"/>
    <w:uiPriority w:val="34"/>
    <w:qFormat/>
    <w:rsid w:val="007C6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dfiz.nl/extranet/wftportaal/personeel/klantmedewerkers/hoe-voldoe-ik-aan-de-eisen-voor-realtime-vakbekwaam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dfd.nl/adviseur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fm.nl/nl-nl/professionals/doelgroepen/adviseurs-bemiddelaars/bedrijfsvoering/vergunning-uitbreiden-intrekken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afm.nl/nl-nl/professionals/doelgroepen/adviseurs-bemiddelaars/bedrijfsvoering/vergunning-uitbreiden-intrekke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nfo@adfiz.n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Adfiz">
  <a:themeElements>
    <a:clrScheme name="ADFIZ">
      <a:dk1>
        <a:sysClr val="windowText" lastClr="000000"/>
      </a:dk1>
      <a:lt1>
        <a:sysClr val="window" lastClr="FFFFFF"/>
      </a:lt1>
      <a:dk2>
        <a:srgbClr val="218CB8"/>
      </a:dk2>
      <a:lt2>
        <a:srgbClr val="EEECE1"/>
      </a:lt2>
      <a:accent1>
        <a:srgbClr val="44A436"/>
      </a:accent1>
      <a:accent2>
        <a:srgbClr val="0B326B"/>
      </a:accent2>
      <a:accent3>
        <a:srgbClr val="DF6421"/>
      </a:accent3>
      <a:accent4>
        <a:srgbClr val="8064A2"/>
      </a:accent4>
      <a:accent5>
        <a:srgbClr val="218CB8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Adfiz" id="{BAD80912-5EAC-4341-BFC9-17B99C0840B6}" vid="{5F4CCBB7-B554-DE4A-BD18-33C8B902A60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fbeelding xmlns="c433b49e-1095-422d-9315-233f269c9a38">
      <Url xsi:nil="true"/>
      <Description xsi:nil="true"/>
    </Afbeelding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1F1D0246BD11479B9C1F0C7D1EB7D8" ma:contentTypeVersion="13" ma:contentTypeDescription="Een nieuw document maken." ma:contentTypeScope="" ma:versionID="1908845d83cbcc26600607f0fba97f41">
  <xsd:schema xmlns:xsd="http://www.w3.org/2001/XMLSchema" xmlns:xs="http://www.w3.org/2001/XMLSchema" xmlns:p="http://schemas.microsoft.com/office/2006/metadata/properties" xmlns:ns2="c433b49e-1095-422d-9315-233f269c9a38" xmlns:ns3="57f0ea1c-bd1e-4bc4-9e0e-fb77be01f5be" targetNamespace="http://schemas.microsoft.com/office/2006/metadata/properties" ma:root="true" ma:fieldsID="608d7980fd8d36b7276f605a0e391030" ns2:_="" ns3:_="">
    <xsd:import namespace="c433b49e-1095-422d-9315-233f269c9a38"/>
    <xsd:import namespace="57f0ea1c-bd1e-4bc4-9e0e-fb77be01f5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Afbeeld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3b49e-1095-422d-9315-233f269c9a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Afbeelding" ma:index="20" nillable="true" ma:displayName="Afbeelding" ma:format="Image" ma:internalName="Afbeeldi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0ea1c-bd1e-4bc4-9e0e-fb77be01f5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FD6F68-03C8-4F8E-BC70-1D061176BB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1B757A-F98F-4BE0-8DBA-F5432A20BE01}">
  <ds:schemaRefs>
    <ds:schemaRef ds:uri="http://purl.org/dc/elements/1.1/"/>
    <ds:schemaRef ds:uri="http://schemas.openxmlformats.org/package/2006/metadata/core-properties"/>
    <ds:schemaRef ds:uri="c433b49e-1095-422d-9315-233f269c9a38"/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57f0ea1c-bd1e-4bc4-9e0e-fb77be01f5b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D99C562-A5A3-46EC-88EA-908FB352BF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3b49e-1095-422d-9315-233f269c9a38"/>
    <ds:schemaRef ds:uri="57f0ea1c-bd1e-4bc4-9e0e-fb77be01f5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541</Words>
  <Characters>2978</Characters>
  <Application>Microsoft Office Word</Application>
  <DocSecurity>4</DocSecurity>
  <Lines>24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Bettie Hoogsteen</dc:creator>
  <cp:keywords/>
  <dc:description/>
  <cp:lastModifiedBy>Joerie van Looij</cp:lastModifiedBy>
  <cp:revision>2</cp:revision>
  <cp:lastPrinted>2020-09-02T11:14:00Z</cp:lastPrinted>
  <dcterms:created xsi:type="dcterms:W3CDTF">2020-09-15T13:11:00Z</dcterms:created>
  <dcterms:modified xsi:type="dcterms:W3CDTF">2020-09-15T13:11:00Z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0x010100391F1D0246BD11479B9C1F0C7D1EB7D8</vt:lpwstr>
  </property>
</Properties>
</file>